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18" w:rsidRPr="00C52E18" w:rsidRDefault="00017FD5" w:rsidP="00852A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ИНФОРМАЦИЯ</w:t>
      </w:r>
    </w:p>
    <w:p w:rsidR="00C52E18" w:rsidRPr="00C52E18" w:rsidRDefault="00C52E18" w:rsidP="00C52E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по результатам </w:t>
      </w:r>
      <w:proofErr w:type="gramStart"/>
      <w:r w:rsidRPr="00C52E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экспертно-аналитического</w:t>
      </w:r>
      <w:proofErr w:type="gramEnd"/>
      <w:r w:rsidRPr="00C52E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мероприятия «Аудит в сфере закупок товаров, работ, услуг в Муниципальном бюджетном учреждении «Вичугский городской художественный музей» за 2017-2018 годы</w:t>
      </w:r>
    </w:p>
    <w:p w:rsidR="00C52E18" w:rsidRPr="00C52E18" w:rsidRDefault="00C52E18" w:rsidP="00C52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52E18" w:rsidRPr="007D2EE5" w:rsidRDefault="009D554A" w:rsidP="007D2E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52E18" w:rsidRPr="00C52E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Основание для проведения экспертно-аналитического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мероприятия: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C52E18" w:rsidRPr="00C52E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="00852A9B" w:rsidRPr="00852A9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852A9B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пункт</w:t>
      </w:r>
      <w:r w:rsidR="00852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ом</w:t>
      </w:r>
      <w:r w:rsidR="00852A9B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2.3 раздела 2 «Экспертно-аналитическая деятельность» Плана работы Контрольно-счетной комиссии городского округа Вичуга на </w:t>
      </w:r>
      <w:r w:rsidR="00852A9B" w:rsidRPr="00C52E1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="00852A9B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квартал 2019 года, </w:t>
      </w:r>
      <w:r w:rsidR="00852A9B" w:rsidRPr="00852A9B">
        <w:rPr>
          <w:rFonts w:ascii="Times New Roman" w:eastAsia="Times New Roman" w:hAnsi="Times New Roman" w:cs="Times New Roman"/>
          <w:lang w:eastAsia="ar-SA"/>
        </w:rPr>
        <w:t xml:space="preserve">проведено </w:t>
      </w:r>
      <w:r w:rsidR="00852A9B" w:rsidRPr="0085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экспертно-аналитическое мероприятие </w:t>
      </w:r>
      <w:r w:rsidR="00852A9B" w:rsidRPr="00C52E1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«Аудит в сфере закупок товаров, работ, услуг в Муниципальном бюджетном учреждении «Вичугский городской художественный музей» за 2017-2018 годы</w:t>
      </w:r>
      <w:r w:rsidR="007D2EE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3C6946" w:rsidRPr="00862E48" w:rsidRDefault="00C52E18" w:rsidP="00862E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2E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результатам проведения экспертно-аналитического мероприятия установлено</w:t>
      </w:r>
      <w:r w:rsidR="002E515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, </w:t>
      </w:r>
      <w:r w:rsidR="002E5158" w:rsidRPr="00AE757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что поставленные товары, выполненные работы, оказанные услуги соответствуют заключенным контрактам и целям осуществления закупки в соответствии с Муниципальной программой «Развитие культуры городского округа Вичуга» (подпрограммой «Музейно-выставочная деятельность»). </w:t>
      </w:r>
      <w:r w:rsidR="002E5158"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3C6946" w:rsidRPr="00862E48" w:rsidRDefault="003C6946" w:rsidP="003C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E48">
        <w:rPr>
          <w:rFonts w:ascii="Times New Roman" w:hAnsi="Times New Roman" w:cs="Times New Roman"/>
          <w:sz w:val="24"/>
          <w:szCs w:val="24"/>
        </w:rPr>
        <w:t xml:space="preserve">Проведенный аудит закупок выявил нарушения и недостатки в организации процесса закупок. </w:t>
      </w:r>
      <w:r w:rsidR="00C52E18" w:rsidRPr="0086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946" w:rsidRDefault="003C6946" w:rsidP="0086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C52E18"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 проверяемый период все закупки производились у единственного поставщика</w:t>
      </w:r>
      <w:r w:rsidR="00862E4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C52E18" w:rsidRPr="003C6946" w:rsidRDefault="003C6946" w:rsidP="0086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C52E18"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Плана закупок на 2017 и 2018 годы показал </w:t>
      </w:r>
      <w:r w:rsidR="00C52E18" w:rsidRPr="00C52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несоответствие</w:t>
      </w:r>
      <w:r w:rsidR="00C52E18"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 к форме плана закупок товаров, работ, услуг, утвержденных постановлением Правительства Российской Федерации от 21.11.2013г. №1043 в части заполнения табличной части (не заполнены графы 3, 4, 13,14 плана закупок на 2017 и 2018 год, графы 4,5,6,7 формы обоснования закупок на 2017 год, не указана информация о планируемом годе размещения</w:t>
      </w:r>
      <w:proofErr w:type="gramEnd"/>
      <w:r w:rsidR="00C52E18"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извещения (графа 6) на плановый период).</w:t>
      </w:r>
    </w:p>
    <w:p w:rsidR="00C52E18" w:rsidRPr="00C52E18" w:rsidRDefault="00852A9B" w:rsidP="0085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</w:t>
      </w:r>
      <w:r w:rsidR="00C52E18"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лан закупок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2017</w:t>
      </w:r>
      <w:r w:rsidR="00F13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-2018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1380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52E18"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52E18"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</w:t>
      </w:r>
      <w:r w:rsidR="00C52E18"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бюджетным учреждением в </w:t>
      </w:r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соответствует п.8 ст.17 44-ФЗ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2E18" w:rsidRPr="003C6946" w:rsidRDefault="00C52E18" w:rsidP="00F1380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азмещен</w:t>
      </w:r>
      <w:r w:rsidR="003C69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ие</w:t>
      </w: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единой информационной системе (далее ЕИС)</w:t>
      </w:r>
      <w:r w:rsidR="00F1380D" w:rsidRP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F1380D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лан</w:t>
      </w:r>
      <w:r w:rsid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F1380D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закупок на 201</w:t>
      </w:r>
      <w:r w:rsid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 и 2018 годы</w:t>
      </w:r>
      <w:r w:rsidR="00F1380D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произведено в </w:t>
      </w: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соответств</w:t>
      </w:r>
      <w:r w:rsid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ии с</w:t>
      </w: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пункт</w:t>
      </w:r>
      <w:r w:rsid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ом</w:t>
      </w: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9 статьи 17 Закона 44-ФЗ</w:t>
      </w:r>
      <w:r w:rsidR="00F138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C52E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Содержание плана закупок на 2017-2018 годы соответствует требованиям, изложенным в статье 17 Закона № 44-ФЗ. </w:t>
      </w:r>
    </w:p>
    <w:p w:rsidR="00C52E18" w:rsidRPr="00C52E18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План - график закупок на 2017</w:t>
      </w:r>
      <w:r w:rsidR="00F13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-2018 </w:t>
      </w:r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1380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 на официальном </w:t>
      </w:r>
      <w:proofErr w:type="gramStart"/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</w:t>
      </w:r>
      <w:proofErr w:type="gramEnd"/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ЕИС </w:t>
      </w:r>
      <w:r w:rsidR="00F13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</w:t>
      </w:r>
      <w:r w:rsidR="00F13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с </w:t>
      </w:r>
      <w:r w:rsidRPr="00C52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п. 15 статьи 21 Закона № 44-ФЗ.  </w:t>
      </w:r>
    </w:p>
    <w:p w:rsidR="00C52E18" w:rsidRPr="00C52E18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В ходе проведения проверки установлено, что объекты закупок, объемы финансового обеспечения и сроки осуществления планируемых закупок соответствуют целям осуществления мероприятий подпрограммы «Музейно-выставочная деятельность» в рамках муниципальной программы «Развитие культуры городского округа Вичуга».</w:t>
      </w:r>
    </w:p>
    <w:p w:rsidR="00C52E18" w:rsidRPr="00C52E18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К </w:t>
      </w:r>
      <w:proofErr w:type="gramStart"/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плану-закупок</w:t>
      </w:r>
      <w:proofErr w:type="gramEnd"/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товаров, работ, услуг для обеспечения государственных и муниципальных нужд прилагается форма обоснования закупок товаров, работ, услуг установленная  Постановлением Правительства РФ №555 от 05.06.2015г.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C52E18" w:rsidRPr="00C52E18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9A42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Анализ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формы обоснования закупок товаров, работ, услуг для обеспечения государственных и муниципальных нужд при формировании и утверждении планов закупок, полученным с сайта </w:t>
      </w:r>
      <w:proofErr w:type="spellStart"/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zakupki</w:t>
      </w:r>
      <w:bookmarkStart w:id="0" w:name="_GoBack"/>
      <w:bookmarkEnd w:id="0"/>
      <w:proofErr w:type="spellEnd"/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proofErr w:type="spellStart"/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gov</w:t>
      </w:r>
      <w:proofErr w:type="spellEnd"/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proofErr w:type="spellStart"/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ru</w:t>
      </w:r>
      <w:proofErr w:type="spellEnd"/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A42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показал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что  форма в 2017 году </w:t>
      </w:r>
      <w:r w:rsidRPr="009414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заполнена не корректно 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(не заполнены графы 4,5,7, информация в графе 6 не соответствует  установленному требованию).</w:t>
      </w:r>
    </w:p>
    <w:p w:rsidR="00C52E18" w:rsidRPr="00941406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В 2018 году в форме обоснования закупок товаров, работ, услуг для обеспечения государственных и муниципальных нужд информация в графе 5 </w:t>
      </w:r>
      <w:r w:rsidRPr="009414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не соответств</w:t>
      </w:r>
      <w:r w:rsidR="003C6946" w:rsidRPr="009414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ует  установленному требованию.</w:t>
      </w:r>
      <w:r w:rsidR="00F1380D" w:rsidRPr="009414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9414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</w:p>
    <w:p w:rsidR="00C52E18" w:rsidRPr="003C6946" w:rsidRDefault="00C52E18" w:rsidP="00862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C52E1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Так как  в части контрактов (договоров) учреждения не указывается ссылка на норму Федерального закона № 44-ФЗ, послужившую основанием для осуществления </w:t>
      </w:r>
      <w:r w:rsidRPr="00C52E1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lastRenderedPageBreak/>
        <w:t>закупки у единственного поставщика (подрядчика, исполнителя), проверить правильность реализации плана-графика (на какую сумму фактически заключено контрактов (договоров) в отдельности по п. 4 или п. 5 ч. 1 ст. 93 Федерального закона № 44-ФЗ) не представ</w:t>
      </w:r>
      <w:r w:rsidR="00AE757F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илось</w:t>
      </w:r>
      <w:r w:rsidR="003C6946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возможным. </w:t>
      </w:r>
    </w:p>
    <w:p w:rsidR="00C52E18" w:rsidRPr="00C52E18" w:rsidRDefault="00C52E18" w:rsidP="0086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proofErr w:type="gramStart"/>
      <w:r w:rsidR="007D2E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AE757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нализ </w:t>
      </w:r>
      <w:r w:rsidR="00AE757F" w:rsidRPr="00AE757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оценки соответствия поставленных товаров, выполненных работ, оказанных услуг требованиям, установленным в контрактах</w:t>
      </w:r>
      <w:r w:rsidR="00AE757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</w:t>
      </w:r>
      <w:r w:rsidR="00AE757F" w:rsidRPr="00AE757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целевого характера использования поставленных товаров 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проведен на основании представленных первичных бухгалтерских документов (счетов, счетов-фактур, актов выполненных работ, товарных накладных, платежных поручений), приложенным к</w:t>
      </w:r>
      <w:r w:rsidRPr="00C52E1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94140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Журналу операций № 2, №4</w:t>
      </w:r>
      <w:r w:rsidRPr="00C52E1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за проверяемый период.  </w:t>
      </w:r>
      <w:proofErr w:type="gramEnd"/>
    </w:p>
    <w:p w:rsidR="00C52E18" w:rsidRPr="00C52E18" w:rsidRDefault="003C6946" w:rsidP="00AE7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C52E18" w:rsidRPr="00C52E1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 ходе экспертно-аналитического  мероприятия в</w:t>
      </w:r>
      <w:r w:rsidR="00C52E18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ыборочно проверено 4 муниципальных контракта и договор гражданско-правового характера, </w:t>
      </w:r>
      <w:r w:rsidR="00C52E18" w:rsidRPr="00C52E1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исполнение которых завершено в проверяемом периоде</w:t>
      </w:r>
      <w:r w:rsidR="00C52E18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финансовые документы, подтверждающие произведенные расходы по исполнению контрактов и договора </w:t>
      </w:r>
    </w:p>
    <w:p w:rsidR="00C52E18" w:rsidRPr="00C52E18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В ходе </w:t>
      </w:r>
      <w:r w:rsidR="00AE757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выборочной 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проверки контрактов (договоров) выявлены следующие нарушения требований действующего законодательства:</w:t>
      </w:r>
    </w:p>
    <w:p w:rsidR="00C52E18" w:rsidRPr="00C52E18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1. Отсутствие идентификационного кода закупки в проверенных контрактах (договорах), </w:t>
      </w:r>
      <w:r w:rsidRPr="009414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</w:t>
      </w:r>
      <w:r w:rsidRPr="009414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нарушении ч. 1 ст. 23 Федерального закона № 44-ФЗ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AE757F" w:rsidRPr="00941406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Распространение условий контракта (договора) к отношениям, возникшим после его исполнения, по контрактам (договорам) №18 от 01.03.2017г., №33 от 09.01.2018г </w:t>
      </w:r>
      <w:r w:rsidRPr="009414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нарушении п. 3 ст. 3 Федерального закона № 44-ФЗ</w:t>
      </w:r>
      <w:r w:rsidR="009414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C52E18" w:rsidRPr="00C52E18" w:rsidRDefault="00C52E18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3.</w:t>
      </w:r>
      <w:r w:rsidRPr="00C52E1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«Вичугский городской художественный музей»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не является муниципальным заказчиком и в ходе хозяйственной деятельности в соответствии с требованиями Федерального закона    № 44-ФЗ вправе заключать гражданско-правовые договора, а не муниципальные контракты. В свою очередь  Бюджетным учреждением </w:t>
      </w:r>
      <w:r w:rsidRPr="009414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Вичугский городской художественный музей на ряд услуг 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заключены муниципальные контракты.</w:t>
      </w:r>
    </w:p>
    <w:p w:rsidR="00C52E18" w:rsidRPr="00C52E18" w:rsidRDefault="00C52E18" w:rsidP="00AE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Несвоевременный прием  к учету первичных документов (счетов-фактур, актов выполненных работ) </w:t>
      </w:r>
      <w:r w:rsidRPr="00C52E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нарушение п.1 ст. 10 Федерального закона № 402-ФЗ «О бухгалтерском учете»</w:t>
      </w:r>
      <w:r w:rsidR="00AE75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Pr="00C52E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52E18" w:rsidRPr="00C52E18" w:rsidRDefault="00C52E18" w:rsidP="00AE7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5</w:t>
      </w:r>
      <w:r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Проведение оплаты услуг </w:t>
      </w:r>
      <w:r w:rsidRPr="00C52E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 нарушением ч. 13.1 ст. 34 Федерального закона № 44-ФЗ </w:t>
      </w:r>
    </w:p>
    <w:p w:rsidR="00C52E18" w:rsidRPr="00C52E18" w:rsidRDefault="00AE757F" w:rsidP="00C52E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C52E18"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6. Информация об исполнении контракта и  об оплате контракта по теплоснабжению, заключенный в соответствии с п.8 статьи 93 Закона 44-ФЗ размещена в ЕИС 26.12.2017 </w:t>
      </w:r>
      <w:r w:rsidR="00C52E18" w:rsidRPr="00C52E1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в нарушение пункта 3 статьи 103 Закона 44-ФЗ</w:t>
      </w:r>
      <w:r w:rsidR="00C52E18"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 (</w:t>
      </w:r>
      <w:r w:rsidR="00C52E18" w:rsidRPr="00C52E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Данный факт содержит признаки состава административного правонарушения, предусмотренного</w:t>
      </w:r>
      <w:r w:rsidR="00C52E18" w:rsidRPr="00C52E1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="00C52E18" w:rsidRPr="00C52E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статьей 7.31 КоАП).</w:t>
      </w:r>
      <w:r w:rsidR="00C52E18" w:rsidRPr="00C52E1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</w:p>
    <w:p w:rsidR="00C52E18" w:rsidRPr="007D2EE5" w:rsidRDefault="00862E48" w:rsidP="007D2E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ab/>
      </w:r>
      <w:r w:rsidR="00C52E18" w:rsidRPr="00C52E1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Производство по делу об административном правонарушении не может быть начато т. к. истек срок давности привлечения к административной ответственности (п. 6 ч. 1 ст. 24.5 КоАП РФ).</w:t>
      </w:r>
    </w:p>
    <w:p w:rsidR="00692386" w:rsidRPr="00941406" w:rsidRDefault="00C52E18" w:rsidP="007D2E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52E18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ab/>
      </w:r>
      <w:r w:rsidR="00692386" w:rsidRPr="00941406">
        <w:rPr>
          <w:rFonts w:ascii="Times New Roman" w:hAnsi="Times New Roman"/>
          <w:sz w:val="24"/>
          <w:szCs w:val="24"/>
        </w:rPr>
        <w:t>В адрес</w:t>
      </w:r>
      <w:r w:rsidR="009D554A" w:rsidRPr="00941406">
        <w:rPr>
          <w:rFonts w:ascii="Times New Roman" w:hAnsi="Times New Roman"/>
          <w:sz w:val="24"/>
          <w:szCs w:val="24"/>
        </w:rPr>
        <w:t xml:space="preserve"> отдела культуры администрации городского округа Вичуга, Муниципального казенного учреждения «Централизованная бухгалтерия отдела культуры администрации городского округа Вичуга», Муниципального бюджетное учреждение культуры «Вичугский городской художественный музей» </w:t>
      </w:r>
      <w:r w:rsidR="00692386" w:rsidRPr="00941406">
        <w:rPr>
          <w:rFonts w:ascii="Times New Roman" w:hAnsi="Times New Roman"/>
          <w:sz w:val="24"/>
          <w:szCs w:val="24"/>
        </w:rPr>
        <w:t>направлены предложения и рекомендации.</w:t>
      </w:r>
    </w:p>
    <w:p w:rsidR="00692386" w:rsidRPr="00692386" w:rsidRDefault="00692386" w:rsidP="00692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проведенном мероприятии направлена Главе администрации городского округа Вичуга и в городскую Думу городского округа Вичуга</w:t>
      </w:r>
    </w:p>
    <w:p w:rsidR="00692386" w:rsidRPr="00692386" w:rsidRDefault="00692386" w:rsidP="00692386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386" w:rsidRPr="00692386" w:rsidRDefault="00692386" w:rsidP="00692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386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692386" w:rsidRPr="00692386" w:rsidRDefault="00692386" w:rsidP="00692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386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C52E18" w:rsidRPr="00C52E18" w:rsidRDefault="00692386" w:rsidP="0086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386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Вичуга                                                                        О.В. Стрелкова</w:t>
      </w:r>
    </w:p>
    <w:p w:rsidR="00C52E18" w:rsidRPr="00C52E18" w:rsidRDefault="00C52E18" w:rsidP="00C52E1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40554" w:rsidRDefault="00D40554"/>
    <w:sectPr w:rsidR="00D40554" w:rsidSect="00852A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1406">
      <w:pPr>
        <w:spacing w:after="0" w:line="240" w:lineRule="auto"/>
      </w:pPr>
      <w:r>
        <w:separator/>
      </w:r>
    </w:p>
  </w:endnote>
  <w:endnote w:type="continuationSeparator" w:id="0">
    <w:p w:rsidR="00000000" w:rsidRDefault="0094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B" w:rsidRDefault="00852A9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41406">
      <w:rPr>
        <w:noProof/>
      </w:rPr>
      <w:t>1</w:t>
    </w:r>
    <w:r>
      <w:fldChar w:fldCharType="end"/>
    </w:r>
  </w:p>
  <w:p w:rsidR="00852A9B" w:rsidRDefault="00852A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1406">
      <w:pPr>
        <w:spacing w:after="0" w:line="240" w:lineRule="auto"/>
      </w:pPr>
      <w:r>
        <w:separator/>
      </w:r>
    </w:p>
  </w:footnote>
  <w:footnote w:type="continuationSeparator" w:id="0">
    <w:p w:rsidR="00000000" w:rsidRDefault="0094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FBB"/>
    <w:multiLevelType w:val="hybridMultilevel"/>
    <w:tmpl w:val="E36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6287D"/>
    <w:multiLevelType w:val="multilevel"/>
    <w:tmpl w:val="14F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E2645"/>
    <w:multiLevelType w:val="hybridMultilevel"/>
    <w:tmpl w:val="DACC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8044B"/>
    <w:multiLevelType w:val="hybridMultilevel"/>
    <w:tmpl w:val="F176C372"/>
    <w:lvl w:ilvl="0" w:tplc="733AEF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9BD7E55"/>
    <w:multiLevelType w:val="hybridMultilevel"/>
    <w:tmpl w:val="8CA8785C"/>
    <w:lvl w:ilvl="0" w:tplc="8766B6E8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6977209"/>
    <w:multiLevelType w:val="hybridMultilevel"/>
    <w:tmpl w:val="ED9AC598"/>
    <w:lvl w:ilvl="0" w:tplc="7592C2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C985C07"/>
    <w:multiLevelType w:val="hybridMultilevel"/>
    <w:tmpl w:val="5E346D0E"/>
    <w:lvl w:ilvl="0" w:tplc="15388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BF1502"/>
    <w:multiLevelType w:val="hybridMultilevel"/>
    <w:tmpl w:val="FEB05F7A"/>
    <w:lvl w:ilvl="0" w:tplc="2BAAA68A">
      <w:start w:val="1"/>
      <w:numFmt w:val="decimal"/>
      <w:lvlText w:val="%1."/>
      <w:lvlJc w:val="left"/>
      <w:pPr>
        <w:ind w:left="1597" w:hanging="63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8">
    <w:nsid w:val="505D4B91"/>
    <w:multiLevelType w:val="hybridMultilevel"/>
    <w:tmpl w:val="F3CED920"/>
    <w:lvl w:ilvl="0" w:tplc="771A7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D44759"/>
    <w:multiLevelType w:val="hybridMultilevel"/>
    <w:tmpl w:val="5330D0EC"/>
    <w:lvl w:ilvl="0" w:tplc="D902BB8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6531494B"/>
    <w:multiLevelType w:val="hybridMultilevel"/>
    <w:tmpl w:val="3C6C4436"/>
    <w:lvl w:ilvl="0" w:tplc="FCA4A4F0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8695C58"/>
    <w:multiLevelType w:val="multilevel"/>
    <w:tmpl w:val="F3081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6BE50F9A"/>
    <w:multiLevelType w:val="hybridMultilevel"/>
    <w:tmpl w:val="4964D64A"/>
    <w:lvl w:ilvl="0" w:tplc="DFE28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541201C"/>
    <w:multiLevelType w:val="hybridMultilevel"/>
    <w:tmpl w:val="088E76F2"/>
    <w:lvl w:ilvl="0" w:tplc="E7D8E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60F5FB1"/>
    <w:multiLevelType w:val="hybridMultilevel"/>
    <w:tmpl w:val="8C88C41E"/>
    <w:lvl w:ilvl="0" w:tplc="B6F69DA6">
      <w:start w:val="1"/>
      <w:numFmt w:val="decimal"/>
      <w:lvlText w:val="%1."/>
      <w:lvlJc w:val="left"/>
      <w:pPr>
        <w:ind w:left="13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78CF6E9C"/>
    <w:multiLevelType w:val="hybridMultilevel"/>
    <w:tmpl w:val="CB0C2688"/>
    <w:lvl w:ilvl="0" w:tplc="FEACD95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9D04AC"/>
    <w:multiLevelType w:val="hybridMultilevel"/>
    <w:tmpl w:val="C9704942"/>
    <w:lvl w:ilvl="0" w:tplc="875C79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C3838C3"/>
    <w:multiLevelType w:val="hybridMultilevel"/>
    <w:tmpl w:val="34C85B64"/>
    <w:lvl w:ilvl="0" w:tplc="3EC21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7F58AE"/>
    <w:multiLevelType w:val="hybridMultilevel"/>
    <w:tmpl w:val="13ECB208"/>
    <w:lvl w:ilvl="0" w:tplc="A2204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6"/>
  </w:num>
  <w:num w:numId="5">
    <w:abstractNumId w:val="0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18"/>
  </w:num>
  <w:num w:numId="11">
    <w:abstractNumId w:val="15"/>
  </w:num>
  <w:num w:numId="12">
    <w:abstractNumId w:val="3"/>
  </w:num>
  <w:num w:numId="13">
    <w:abstractNumId w:val="9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8A"/>
    <w:rsid w:val="00017FD5"/>
    <w:rsid w:val="002E5158"/>
    <w:rsid w:val="003C6946"/>
    <w:rsid w:val="005530BE"/>
    <w:rsid w:val="00692386"/>
    <w:rsid w:val="006E5C8A"/>
    <w:rsid w:val="007B33E4"/>
    <w:rsid w:val="007D2EE5"/>
    <w:rsid w:val="00852A9B"/>
    <w:rsid w:val="00857237"/>
    <w:rsid w:val="00862E48"/>
    <w:rsid w:val="008B19DE"/>
    <w:rsid w:val="00941406"/>
    <w:rsid w:val="009A423F"/>
    <w:rsid w:val="009D554A"/>
    <w:rsid w:val="00A8361A"/>
    <w:rsid w:val="00AE757F"/>
    <w:rsid w:val="00C52E18"/>
    <w:rsid w:val="00D40554"/>
    <w:rsid w:val="00F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2E18"/>
  </w:style>
  <w:style w:type="paragraph" w:styleId="a3">
    <w:name w:val="Balloon Text"/>
    <w:basedOn w:val="a"/>
    <w:link w:val="a4"/>
    <w:uiPriority w:val="99"/>
    <w:semiHidden/>
    <w:unhideWhenUsed/>
    <w:rsid w:val="00C52E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1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C52E18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52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2E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52E1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52E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52E1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52E18"/>
    <w:pPr>
      <w:ind w:left="708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C52E1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2E18"/>
  </w:style>
  <w:style w:type="paragraph" w:styleId="a3">
    <w:name w:val="Balloon Text"/>
    <w:basedOn w:val="a"/>
    <w:link w:val="a4"/>
    <w:uiPriority w:val="99"/>
    <w:semiHidden/>
    <w:unhideWhenUsed/>
    <w:rsid w:val="00C52E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1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C52E18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52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2E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52E1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52E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52E1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52E18"/>
    <w:pPr>
      <w:ind w:left="708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C52E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dcterms:created xsi:type="dcterms:W3CDTF">2019-03-27T09:46:00Z</dcterms:created>
  <dcterms:modified xsi:type="dcterms:W3CDTF">2019-03-27T11:06:00Z</dcterms:modified>
</cp:coreProperties>
</file>