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E9" w:rsidRDefault="00C630E9" w:rsidP="00C630E9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Доклад Председателя Контрольно-счетной комиссии городского округа Вичуга на проект бюджета городского округа Вичуга на 201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:rsidR="00C630E9" w:rsidRDefault="00C630E9" w:rsidP="00C630E9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2BC" w:rsidRPr="002372BC" w:rsidRDefault="00633A71" w:rsidP="0023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372BC" w:rsidRPr="00237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подготовлено Контрольно-счетной комиссией городского округа Вичуга в соответствии с Бюджетным Кодексом Российской Федерации (далее БК РФ), Уставом городского округа Вичуга,  с п. 5 ст. 7 Положения о бюджетном процессе в городском округе Вичуга утвержденного решением городской Думы городского округа Вичуга от 26.05.2011 г. № 53 «Об утверждении Положения о бюджетном процессе в городском округе Вичуга».</w:t>
      </w:r>
      <w:proofErr w:type="gramEnd"/>
    </w:p>
    <w:p w:rsidR="002372BC" w:rsidRPr="002372BC" w:rsidRDefault="002372BC" w:rsidP="0023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бюджета на 2015 год и плановый период 2016 и 2017 годов подготовлен в соответствии с Порядком составления проекта бюджета городского округа Вичуга на очередной финансовый год и плановый период, утвержденного Постановлением администрации городского округа Вичуга от 15.08.2014г. №1023. </w:t>
      </w:r>
    </w:p>
    <w:p w:rsidR="002372BC" w:rsidRPr="002372BC" w:rsidRDefault="002372BC" w:rsidP="0023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237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городского округа Вичуга на 2015 год и на плановый период 2016 и 2017 годов внесен на рассмотрение городской Думой городского округа Вичуга 10.11.2014г. в срок,  установленный ст. 185 Бюджетного кодекса Российской Федерации. Объем представленных материалов соответствует ст. ст. 184.1 и 184.2 Бюджетного кодекса Российской Федерации, а также  ст. 14 Положения о бюджетном процессе городского округа Вичуга.</w:t>
      </w:r>
    </w:p>
    <w:p w:rsidR="002372BC" w:rsidRPr="002372BC" w:rsidRDefault="002372BC" w:rsidP="0023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Вместе с тем экспертизой отмечается, что необходима более точная увязка проекта бюджета с Прогнозом социально-экономического развития и Стратегией развития городского округа Вичуга до 2020 года.</w:t>
      </w:r>
    </w:p>
    <w:p w:rsidR="002372BC" w:rsidRPr="002372BC" w:rsidRDefault="002372BC" w:rsidP="0023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Учитывая, что выявленные недостатки при формировании проекта бюджета не повлекут корректировок основных характеристик бюджета, Контрольно-счетная комиссия городского округа Вичуга предлагает:</w:t>
      </w:r>
    </w:p>
    <w:p w:rsidR="002372BC" w:rsidRPr="002372BC" w:rsidRDefault="002372BC" w:rsidP="0023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проект решения городской Думы городского округа Вичуга «О бюджете городского округа Вичуга на 2015 год и плановый период 2016 и 2017 годов»;</w:t>
      </w:r>
    </w:p>
    <w:p w:rsidR="002372BC" w:rsidRDefault="002372BC" w:rsidP="0023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городского округа Вичуга учесть замечания и предложения Контрольно-счетной комиссии городского округа Вичуга.</w:t>
      </w:r>
    </w:p>
    <w:p w:rsidR="00EC77D1" w:rsidRPr="002372BC" w:rsidRDefault="00EC77D1" w:rsidP="0023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7D1" w:rsidRDefault="00EC77D1" w:rsidP="00785A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 – экономического развития городского округа Вичуга на 2015 год и параметры прогноза на период до 2017 года разработаны  в соответствии с Постановлением Правительства Ивановской области от 21.04.2008г. № 74-п «Об утверждении порядка разработки прогнозов социально – экономического развития Ивановской области», одобрен  местной администрацией одновременно с принятием решения о внесении проекта  бюджета в представительный орган.</w:t>
      </w:r>
      <w:proofErr w:type="gramEnd"/>
      <w:r w:rsidRPr="00EC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Нормативно-правовой акт об одобрении Прогноза социально-экономического развития по данному вопросу не принимался. </w:t>
      </w:r>
    </w:p>
    <w:p w:rsidR="00693FBA" w:rsidRDefault="00EC77D1" w:rsidP="00785A50">
      <w:pPr>
        <w:spacing w:line="240" w:lineRule="auto"/>
        <w:ind w:firstLine="708"/>
        <w:jc w:val="both"/>
        <w:rPr>
          <w:bCs/>
          <w:iCs/>
          <w:color w:val="000000"/>
        </w:rPr>
      </w:pPr>
      <w:proofErr w:type="gramStart"/>
      <w:r w:rsidRPr="00EC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вариант прогноза социально-экономического развития городского округа Вичуга  предлагается в качестве базового для разработки параметров бюджета городского округа Вичуга на очередной 2015 год и плановый период 2016-2017 годы, на основании динамики показателей социально-экономического развития городского округа Вичуга за последние два года </w:t>
      </w:r>
      <w:r w:rsidRPr="00EC77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возможных тенденций развития экономических, политических, социальных, экологических и иных факторов, влияющих на социально-экономическую</w:t>
      </w:r>
      <w:r w:rsidR="00880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880EE2" w:rsidRPr="004A039E">
        <w:rPr>
          <w:bCs/>
          <w:iCs/>
          <w:color w:val="000000"/>
        </w:rPr>
        <w:t>ситуацию в городском округе Вичуга</w:t>
      </w:r>
      <w:proofErr w:type="gramEnd"/>
    </w:p>
    <w:p w:rsidR="00880EE2" w:rsidRDefault="00880EE2" w:rsidP="00785A50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ст.173 БК  РФ  установлено,  что   прогноз социально – экономического  развития  муниципального  образования, подлежит одобрению исполнительными органами местной администрации одновременно с принятием решения о внесении проекта  бюджета в представительный орган. В пояснительной записке  к прогнозу должно приводиться  обоснование параметров прогноза, в том числе их сопоставление с ранее утвержденными параметрами с указанием причин прогнозируемых </w:t>
      </w:r>
      <w:r w:rsidRPr="00880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80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  к Прогнозу не содержит полного сопоставления с ранее утвержденными параметрами и не обосновывает внесенные изменения. Указаны лишь причины тех или иных изменений в текущем периоде.</w:t>
      </w:r>
      <w:r w:rsidRPr="00880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5389" w:rsidRPr="00785A50" w:rsidRDefault="00E75389" w:rsidP="00785A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A50">
        <w:rPr>
          <w:rFonts w:ascii="Times New Roman" w:hAnsi="Times New Roman" w:cs="Times New Roman"/>
          <w:sz w:val="24"/>
          <w:szCs w:val="24"/>
        </w:rPr>
        <w:t xml:space="preserve">Характеристика степени достижения в 2014 году по оценочным данным прогнозных значений основных макроэкономических показателей, использованных при разработке и утверждении проекта  бюджета на 2014 год и плановый период 2015 и 2016 годов, показала, что </w:t>
      </w:r>
      <w:r w:rsidRPr="0078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прогнозные данные не оправдались по подавляющему большинству показателей. По мнению Контрольно-счетной комиссии это  является следствием  </w:t>
      </w:r>
      <w:proofErr w:type="spellStart"/>
      <w:r w:rsidRPr="0078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моновариантности</w:t>
      </w:r>
      <w:proofErr w:type="spellEnd"/>
      <w:r w:rsidRPr="0078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прогноза. </w:t>
      </w:r>
    </w:p>
    <w:p w:rsidR="00E75389" w:rsidRDefault="00E75389" w:rsidP="00E75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Контрольно-счётная комиссия  городского округа Вичуга считает, что составление Прогноза в единственном варианте не позволяет учитывать различные тенденции развития вышеперечисленных факторов и возможные риски, которые в совокупности влияют на социально-экономическую ситуацию в городе. </w:t>
      </w:r>
    </w:p>
    <w:p w:rsidR="008C0B60" w:rsidRDefault="008C0B60" w:rsidP="00E75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B60" w:rsidRPr="008C0B60" w:rsidRDefault="008C0B60" w:rsidP="008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рассматриваемом Прогнозе  на 2015-2017 год претерпели изменения все основные макроэкономические показатели на 2015 и 2016 годы, прогнозируемые год назад в прогнозе социально-экономического развития городского округа Вичуга на 2014 и  период до 2016 года.</w:t>
      </w:r>
    </w:p>
    <w:p w:rsidR="008C0B60" w:rsidRPr="008C0B60" w:rsidRDefault="008C0B60" w:rsidP="008C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Контрольно-счетная комиссия отмечает, что в пояснительной записке к Прогнозу  не приведены причины изменений в рассматриваемом Прогнозе  всех ранее утверждённых параметров на 2015 и 2016 годы и их сопоставление с ранее утвержденными параметрами, что </w:t>
      </w:r>
      <w:r w:rsidRPr="008C0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соответствует норме абзаца 2 пункта 4 статьи 173 БК РФ. </w:t>
      </w:r>
    </w:p>
    <w:p w:rsidR="008C0B60" w:rsidRPr="008C0B60" w:rsidRDefault="008C0B60" w:rsidP="008C0B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0B60">
        <w:rPr>
          <w:rFonts w:ascii="Times New Roman" w:eastAsia="Calibri" w:hAnsi="Times New Roman" w:cs="Times New Roman"/>
          <w:sz w:val="24"/>
          <w:szCs w:val="24"/>
        </w:rPr>
        <w:t>Пояснительная записка к Прогнозу социально-экономического развития городского округа Вичуга на 2015 и на период до 2017 года также  не содержит отсылок к основным направлениям бюджетной политики и основным направлениям налоговой политики городского округа  Вичуга на 2015 и на период до 2017 года и  к Стратегии развития городского округа Вичуга до 2020 года.</w:t>
      </w:r>
      <w:proofErr w:type="gramEnd"/>
      <w:r w:rsidRPr="008C0B60">
        <w:rPr>
          <w:rFonts w:ascii="Times New Roman" w:eastAsia="Calibri" w:hAnsi="Times New Roman" w:cs="Times New Roman"/>
          <w:sz w:val="24"/>
          <w:szCs w:val="24"/>
        </w:rPr>
        <w:t xml:space="preserve">   Определить взаимоувязку  показателей Прогноза социально-экономического  развития города и показателей бюджета города на аналогичный период не предоставляется </w:t>
      </w:r>
      <w:proofErr w:type="gramStart"/>
      <w:r w:rsidRPr="008C0B60">
        <w:rPr>
          <w:rFonts w:ascii="Times New Roman" w:eastAsia="Calibri" w:hAnsi="Times New Roman" w:cs="Times New Roman"/>
          <w:sz w:val="24"/>
          <w:szCs w:val="24"/>
        </w:rPr>
        <w:t>возможным</w:t>
      </w:r>
      <w:proofErr w:type="gramEnd"/>
      <w:r w:rsidRPr="008C0B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0B60" w:rsidRPr="008C0B60" w:rsidRDefault="008C0B60" w:rsidP="008C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основных направлений бюджетной и налоговой политики Российской Федерации целью бюджетной политики на 2015 год и на плановый период 2016 и 2017 годов является обеспечение устойчивости бюджетной системы Российской Федерации и безусловное исполнение принятых обязательств наиболее эффективным способом.</w:t>
      </w:r>
    </w:p>
    <w:p w:rsidR="008C0B60" w:rsidRPr="008C0B60" w:rsidRDefault="008C0B60" w:rsidP="008C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указанной цели необходимо качественное и достоверное прогнозирование параметров основных макроэкономических показателей, на которых базируется составление проекта бюджета.</w:t>
      </w:r>
    </w:p>
    <w:p w:rsidR="008C0B60" w:rsidRPr="008C0B60" w:rsidRDefault="008C0B60" w:rsidP="008C0B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B60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Контрольно-счетная комиссия отмечает, что формирование бюджета согласно требованию Бюджетного кодекса должно строиться на принципе достоверности, который означает надежность показателей прогноза социально-экономического развития. Высокий риск не достижения прогнозных показателей влечет за собой риск несбалансированности бюджета городского округа Вичуга, возникновения кассовых разрывов при исполнении бюджета и невозможность удержания внутреннего муниципального долга в среднесрочном плановом периоде в допустимых пределах.</w:t>
      </w:r>
    </w:p>
    <w:p w:rsidR="008C0B60" w:rsidRPr="008C0B60" w:rsidRDefault="008C0B60" w:rsidP="008C0B60">
      <w:pPr>
        <w:tabs>
          <w:tab w:val="left" w:pos="708"/>
          <w:tab w:val="left" w:pos="26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B60">
        <w:rPr>
          <w:rFonts w:ascii="Times New Roman" w:eastAsia="Calibri" w:hAnsi="Times New Roman" w:cs="Times New Roman"/>
          <w:sz w:val="24"/>
          <w:szCs w:val="24"/>
        </w:rPr>
        <w:tab/>
      </w:r>
      <w:r w:rsidRPr="008C0B60">
        <w:rPr>
          <w:rFonts w:ascii="Times New Roman" w:eastAsia="Calibri" w:hAnsi="Times New Roman" w:cs="Times New Roman"/>
          <w:sz w:val="24"/>
          <w:szCs w:val="24"/>
        </w:rPr>
        <w:tab/>
      </w:r>
    </w:p>
    <w:p w:rsidR="008C0B60" w:rsidRPr="008C0B60" w:rsidRDefault="008C0B60" w:rsidP="008C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городского округа Вичуга на 2015 – 2017 годы формируется в условиях</w:t>
      </w:r>
      <w:r w:rsidR="00633A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вступивших в силу изменений в Бюджетный кодекс Российской Федерации, Положение о бюджетном процессе в городком округе Вичуга, предусматривающих формат утверждения  бюджета городского округа Вичуга не в традиционной (функциональной) структуре, а в форме распределения бюджетных ассигнований по  целевым статьям </w:t>
      </w: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(муниципальным программам городского округа Вичуга и не программным направлениям деятельности). </w:t>
      </w:r>
      <w:proofErr w:type="gramEnd"/>
    </w:p>
    <w:p w:rsidR="008C0B60" w:rsidRPr="00E75389" w:rsidRDefault="008C0B60" w:rsidP="008C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характеристикам бюджета относятся объемы доходов и расходов бюджета, а также размер дефицита или профицита бюджета. </w:t>
      </w:r>
      <w:r w:rsidRPr="008C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Предложенный проект бюджета на 2015 год и плановый период 2016 и 2017 годов предполагает устойчивую тенденцию снижения доходов в прогнозируемом периоде</w:t>
      </w:r>
    </w:p>
    <w:p w:rsidR="008C0B60" w:rsidRPr="008C0B60" w:rsidRDefault="008C0B60" w:rsidP="008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структуры доходов бюджета городского округа Вичуга за период 2014-2017 годов показал, что по отношению к доходам бюджета 2014 года, отмечается снижение показателей доходов в планируемом периоде 2015-2017 годов. Данные  изменения объясняются снижением доходов от реализации имущества и аренде земельных участков, имущества в связи с выкупом в собственность. Также отмечено снижение безвозмездных поступлений из областного бюджета в бюджет городского округа Вичуга (причина в пояснительной записке не указана).  Следует отметить, что отклонения произошли как в сторону уменьшения роста доходов, так и в сторону их увеличения. Увеличение связано с возрастающими объемами уплаты налогов: налога на доходы физических лиц, налога на совокупный доход, налога на имущество, госпошлины, платежей за пользование природными ресурсами, доходов от оказания платных услуг (работ) и компенсации затрат государства, штрафов, санкций, возмещений ущерба.  </w:t>
      </w:r>
      <w:proofErr w:type="gramStart"/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налоговых доходов в общем объеме доходов составит: в 2015 году – 21,6%, в 2016 году – 25,0%, в 2017 году – 25,3%.  Неналоговые доходы  в общем объеме доходов составят: в 2015 году – 5,6%, в 2016 году – 3,6%, в 2017 году – 3,3%. Основным источником пополнения бюджета являются безвозмездные поступления, доля которых в общем объеме доходов составит: в 2015 году – 72,8%, в 2016 году</w:t>
      </w:r>
      <w:proofErr w:type="gramEnd"/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71,4%, в 2017 году – 71,4%. </w:t>
      </w:r>
    </w:p>
    <w:p w:rsidR="008C0B60" w:rsidRPr="008C0B60" w:rsidRDefault="008C0B60" w:rsidP="008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структуры расходов бюджета городского округа Вичуга на 2015 год и плановый период 2016 и 2017 годов показал, что по отношению к расходам бюджета 2014 года, отмечается снижение показателей расходов в планируемом периоде 2015-2017 годов.</w:t>
      </w: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изменения объясняются следующими факторами:</w:t>
      </w:r>
    </w:p>
    <w:p w:rsidR="008C0B60" w:rsidRPr="008C0B60" w:rsidRDefault="008C0B60" w:rsidP="008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уменьшена субвенция бюджетам городских округов и поселений, входящих в состав территорий муниципальных районов,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«Социальная поддержка детей-сирот и детей, оставшихся без попечения родителей» государственной программы Ивановской области «Социальная поддержка граждан Ивановской области»;</w:t>
      </w:r>
      <w:proofErr w:type="gramEnd"/>
    </w:p>
    <w:p w:rsidR="008C0B60" w:rsidRPr="008C0B60" w:rsidRDefault="008C0B60" w:rsidP="008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уменьшена субсидия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 в рамках подпрограммы «Переселение граждан из аварийного жилищного фонда на территории Ивановской области» государственной программы Ивановской области»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</w:t>
      </w:r>
      <w:proofErr w:type="gramEnd"/>
    </w:p>
    <w:p w:rsidR="00B71A40" w:rsidRDefault="008C0B60" w:rsidP="00B71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уменьшена субсидия на обеспечение мероприятий по переселению граждан из аварийного жилищного фонда за счет средств бюджетов субъектов Российской Федерации в рамках подпрограммы «Переселение граждан из аварийного жилищного фонда на территории Ивановской области» государственной программы Ивановской области»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</w:t>
      </w:r>
      <w:proofErr w:type="gramEnd"/>
    </w:p>
    <w:p w:rsidR="00B71A40" w:rsidRDefault="00B71A40" w:rsidP="00B71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0A6">
        <w:rPr>
          <w:rFonts w:ascii="Times New Roman" w:hAnsi="Times New Roman"/>
          <w:sz w:val="24"/>
          <w:szCs w:val="24"/>
        </w:rPr>
        <w:t>Более половины расходов бюджета городского округа Вичуга на 2015-2017 годы приходится на образование, культуру и кинематографию, Таким образом, Проект решения имеет я</w:t>
      </w:r>
      <w:r>
        <w:rPr>
          <w:rFonts w:ascii="Times New Roman" w:hAnsi="Times New Roman"/>
          <w:sz w:val="24"/>
          <w:szCs w:val="24"/>
        </w:rPr>
        <w:t>вную социальную направленность.</w:t>
      </w:r>
    </w:p>
    <w:p w:rsidR="00B71A40" w:rsidRPr="00B71A40" w:rsidRDefault="00B71A40" w:rsidP="00B71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08">
        <w:rPr>
          <w:rFonts w:ascii="Times New Roman" w:hAnsi="Times New Roman"/>
          <w:sz w:val="24"/>
          <w:szCs w:val="24"/>
        </w:rPr>
        <w:lastRenderedPageBreak/>
        <w:t>В  структуре общего объема расходов Проекта решения  наибольший удельный вес в 2015-2017 годах составляют расходы по раздел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9B7208">
        <w:rPr>
          <w:rFonts w:ascii="Times New Roman" w:hAnsi="Times New Roman"/>
          <w:sz w:val="24"/>
          <w:szCs w:val="24"/>
        </w:rPr>
        <w:t>«Образование» -</w:t>
      </w:r>
      <w:r>
        <w:rPr>
          <w:rFonts w:ascii="Times New Roman" w:hAnsi="Times New Roman"/>
          <w:sz w:val="24"/>
          <w:szCs w:val="24"/>
        </w:rPr>
        <w:t>55,7%; 54,3%; 54,2%.</w:t>
      </w:r>
    </w:p>
    <w:p w:rsidR="008C0B60" w:rsidRDefault="008C0B60" w:rsidP="0078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60" w:rsidRDefault="008C0B60" w:rsidP="00785A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бюджета городского округа Вичуга предусмотренных по муниципальным заданиям на муниципальные услуги в общем объеме расходов за 2014 год, на 2015 год и плановый период 2016 и 2017 годов</w:t>
      </w:r>
      <w:r w:rsidRPr="008C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составили:</w:t>
      </w:r>
      <w:r w:rsidR="0078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 – 35,1%;</w:t>
      </w:r>
      <w:r w:rsidR="0078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37,0%;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37,2%.</w:t>
      </w:r>
    </w:p>
    <w:p w:rsidR="008C0B60" w:rsidRPr="008C0B60" w:rsidRDefault="008C0B60" w:rsidP="008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принятыми в 2013 году изменениями в БК РФ Проект решения  впервые  сформирован в программной структуре расходов на основе муниципальных программ  городского округа Вичуга (далее – муниципальные программы).</w:t>
      </w:r>
    </w:p>
    <w:p w:rsidR="00B71A40" w:rsidRDefault="00B71A40" w:rsidP="00785A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 планирует финансирование 13-ти (тринадцати) муниципальных программ   с общим  объемом расходов муниципальных программ в 2015, 2016 и 2017 годах  соответственно составляют</w:t>
      </w:r>
      <w:r w:rsidRPr="00B7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436517,897 тыс. руб.; 415517,580 тыс. руб.; 406301,067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7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асходы на реализацию муниципальных программ в общем объеме расходов бюджета городского округа Вичуга в 2015, 2016 и 2017 годах составляют соответственно </w:t>
      </w:r>
      <w:r w:rsidRPr="00B7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95,1%;</w:t>
      </w:r>
      <w:proofErr w:type="gramEnd"/>
      <w:r w:rsidRPr="00B7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97,1%;  97,0%.</w:t>
      </w:r>
    </w:p>
    <w:p w:rsidR="00B71A40" w:rsidRPr="00B71A40" w:rsidRDefault="00B71A40" w:rsidP="00B71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реализуются посредствам 49-и (сорока девяти) подпрограмм. </w:t>
      </w:r>
    </w:p>
    <w:p w:rsidR="00B71A40" w:rsidRPr="00B71A40" w:rsidRDefault="00B71A40" w:rsidP="00B71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B7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бюджетных ассигнований Проекта решения  и паспортов муниципальных программ отклонений не выявил.</w:t>
      </w:r>
    </w:p>
    <w:p w:rsidR="00B71A40" w:rsidRDefault="00B71A40" w:rsidP="00785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формирование бюджета городского округа Вичуга на 2015-2017 годы произведено в соответствии с пунктом 2 статьи 179 БК РФ, который устанавливает, что объем бюджетных ассигнований на финансовое обеспечение реализации муниципальных программ утверждается  решением о бюджете  в соответствии с утвердившим программу муниципальным правовым актом местной администрации муниципального образования. </w:t>
      </w:r>
      <w:proofErr w:type="gramEnd"/>
    </w:p>
    <w:p w:rsidR="00785A50" w:rsidRPr="00785A50" w:rsidRDefault="00785A50" w:rsidP="00785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50">
        <w:rPr>
          <w:rFonts w:ascii="Times New Roman" w:eastAsia="Calibri" w:hAnsi="Times New Roman" w:cs="Times New Roman"/>
          <w:sz w:val="24"/>
          <w:szCs w:val="24"/>
        </w:rPr>
        <w:t xml:space="preserve">Согласно пункту 3 статьи 92.1 БК РФ дефицит местного бюджета не должен </w:t>
      </w:r>
      <w:r w:rsidRPr="00785A50">
        <w:rPr>
          <w:rFonts w:ascii="Times New Roman" w:eastAsia="Calibri" w:hAnsi="Times New Roman" w:cs="Times New Roman"/>
          <w:b/>
          <w:sz w:val="24"/>
          <w:szCs w:val="24"/>
        </w:rPr>
        <w:t>превышать 10 процентов</w:t>
      </w:r>
      <w:r w:rsidRPr="00785A50">
        <w:rPr>
          <w:rFonts w:ascii="Times New Roman" w:eastAsia="Calibri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B71A40" w:rsidRPr="00785A50" w:rsidRDefault="00785A50" w:rsidP="00785A5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A50">
        <w:rPr>
          <w:rFonts w:ascii="Times New Roman" w:eastAsia="Calibri" w:hAnsi="Times New Roman" w:cs="Times New Roman"/>
          <w:b/>
          <w:sz w:val="24"/>
          <w:szCs w:val="24"/>
        </w:rPr>
        <w:t>Стоит отметить, что дефицит местного бюджета в проекте на 2015 год по сравнению с утвержденными показателями в 2014 году увеличился, в связи с увеличением общего объема доходной и расходной частей бюджета.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eastAsia="Calibri"/>
        </w:rPr>
        <w:t xml:space="preserve"> </w:t>
      </w:r>
      <w:r w:rsidRPr="00785A50">
        <w:rPr>
          <w:rFonts w:ascii="Times New Roman" w:eastAsia="Calibri" w:hAnsi="Times New Roman" w:cs="Times New Roman"/>
          <w:b/>
          <w:sz w:val="24"/>
          <w:szCs w:val="24"/>
        </w:rPr>
        <w:t>Контрольно-счетная комиссия отмечает, что в Проекте решения   дефицит   бюджета в 2015-2017 годах сформирован с учетом требований бюджетного законодательства и не превышает ограничения, установленные п.3 ст.92.1  Бюджетного кодекса Российской Федерации.</w:t>
      </w:r>
    </w:p>
    <w:p w:rsidR="00B71A40" w:rsidRPr="00B71A40" w:rsidRDefault="00B71A40" w:rsidP="00B71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60" w:rsidRPr="008C0B60" w:rsidRDefault="008C0B60" w:rsidP="008C0B6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60" w:rsidRPr="008C0B60" w:rsidRDefault="008C0B60" w:rsidP="008C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60" w:rsidRPr="008C0B60" w:rsidRDefault="008C0B60" w:rsidP="008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89" w:rsidRPr="00880EE2" w:rsidRDefault="00E75389" w:rsidP="00880EE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E2" w:rsidRPr="00880EE2" w:rsidRDefault="00880EE2" w:rsidP="00880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E2" w:rsidRPr="00EC77D1" w:rsidRDefault="00880EE2" w:rsidP="00EC77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0EE2" w:rsidRPr="00E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A16"/>
    <w:multiLevelType w:val="hybridMultilevel"/>
    <w:tmpl w:val="3A309652"/>
    <w:lvl w:ilvl="0" w:tplc="360236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E8"/>
    <w:rsid w:val="00021613"/>
    <w:rsid w:val="00042138"/>
    <w:rsid w:val="0012033F"/>
    <w:rsid w:val="00165759"/>
    <w:rsid w:val="002372BC"/>
    <w:rsid w:val="002B7727"/>
    <w:rsid w:val="00301165"/>
    <w:rsid w:val="0043305D"/>
    <w:rsid w:val="0048119D"/>
    <w:rsid w:val="004876BF"/>
    <w:rsid w:val="0050313A"/>
    <w:rsid w:val="00581FF5"/>
    <w:rsid w:val="00633A71"/>
    <w:rsid w:val="00693FBA"/>
    <w:rsid w:val="00785A50"/>
    <w:rsid w:val="00852A39"/>
    <w:rsid w:val="00880EE2"/>
    <w:rsid w:val="008B6A3B"/>
    <w:rsid w:val="008C0B60"/>
    <w:rsid w:val="00915E75"/>
    <w:rsid w:val="009819D5"/>
    <w:rsid w:val="009C47A6"/>
    <w:rsid w:val="009E6D5F"/>
    <w:rsid w:val="00AD6DE8"/>
    <w:rsid w:val="00B03A2C"/>
    <w:rsid w:val="00B71A40"/>
    <w:rsid w:val="00BB7CDB"/>
    <w:rsid w:val="00C15E58"/>
    <w:rsid w:val="00C22EAB"/>
    <w:rsid w:val="00C630E9"/>
    <w:rsid w:val="00C977D7"/>
    <w:rsid w:val="00CD4E40"/>
    <w:rsid w:val="00CF6DAA"/>
    <w:rsid w:val="00D313DD"/>
    <w:rsid w:val="00D75ECC"/>
    <w:rsid w:val="00DC3979"/>
    <w:rsid w:val="00E75389"/>
    <w:rsid w:val="00EC77D1"/>
    <w:rsid w:val="00F43248"/>
    <w:rsid w:val="00F67CD6"/>
    <w:rsid w:val="00F73B32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A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A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</cp:revision>
  <cp:lastPrinted>2014-12-01T12:31:00Z</cp:lastPrinted>
  <dcterms:created xsi:type="dcterms:W3CDTF">2014-12-01T10:14:00Z</dcterms:created>
  <dcterms:modified xsi:type="dcterms:W3CDTF">2016-06-06T07:24:00Z</dcterms:modified>
</cp:coreProperties>
</file>