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29" w:rsidRPr="004C3847" w:rsidRDefault="00F17229" w:rsidP="00960D9A">
      <w:pPr>
        <w:pStyle w:val="Standard"/>
        <w:ind w:left="1412" w:firstLine="706"/>
        <w:rPr>
          <w:rFonts w:cs="Times New Roman"/>
          <w:b/>
          <w:bCs/>
          <w:lang w:val="ru-RU"/>
        </w:rPr>
      </w:pPr>
      <w:r w:rsidRPr="004C3847">
        <w:rPr>
          <w:rFonts w:cs="Times New Roman"/>
          <w:b/>
          <w:bCs/>
          <w:lang w:val="ru-RU"/>
        </w:rPr>
        <w:t>Отчет о работе Контрольно-счетной комиссии</w:t>
      </w:r>
    </w:p>
    <w:p w:rsidR="00F17229" w:rsidRPr="004C3847" w:rsidRDefault="00F17229" w:rsidP="001D67A1">
      <w:pPr>
        <w:pStyle w:val="Standard"/>
        <w:jc w:val="center"/>
        <w:rPr>
          <w:rFonts w:cs="Times New Roman"/>
          <w:b/>
          <w:bCs/>
          <w:lang w:val="ru-RU"/>
        </w:rPr>
      </w:pPr>
      <w:r w:rsidRPr="004C3847">
        <w:rPr>
          <w:rFonts w:cs="Times New Roman"/>
          <w:b/>
          <w:bCs/>
          <w:lang w:val="ru-RU"/>
        </w:rPr>
        <w:t>городского округа Вичуга за 201</w:t>
      </w:r>
      <w:r w:rsidR="00363819">
        <w:rPr>
          <w:rFonts w:cs="Times New Roman"/>
          <w:b/>
          <w:bCs/>
          <w:lang w:val="ru-RU"/>
        </w:rPr>
        <w:t xml:space="preserve">9 </w:t>
      </w:r>
      <w:r w:rsidRPr="004C3847">
        <w:rPr>
          <w:rFonts w:cs="Times New Roman"/>
          <w:b/>
          <w:bCs/>
          <w:lang w:val="ru-RU"/>
        </w:rPr>
        <w:t>год</w:t>
      </w:r>
    </w:p>
    <w:p w:rsidR="00F17229" w:rsidRPr="004C3847" w:rsidRDefault="00F17229" w:rsidP="001D67A1">
      <w:pPr>
        <w:pStyle w:val="Standard"/>
        <w:jc w:val="both"/>
        <w:rPr>
          <w:rFonts w:cs="Times New Roman"/>
          <w:b/>
          <w:bCs/>
          <w:lang w:val="ru-RU"/>
        </w:rPr>
      </w:pPr>
    </w:p>
    <w:p w:rsidR="00F17229" w:rsidRPr="004C3847" w:rsidRDefault="00F17229" w:rsidP="004C3847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май </w:t>
      </w:r>
      <w:r w:rsidRPr="004C3847">
        <w:rPr>
          <w:rFonts w:cs="Times New Roman"/>
          <w:b/>
          <w:bCs/>
          <w:lang w:val="ru-RU"/>
        </w:rPr>
        <w:t>20</w:t>
      </w:r>
      <w:r w:rsidR="00363819">
        <w:rPr>
          <w:rFonts w:cs="Times New Roman"/>
          <w:b/>
          <w:bCs/>
          <w:lang w:val="ru-RU"/>
        </w:rPr>
        <w:t>20</w:t>
      </w:r>
      <w:r w:rsidRPr="004C3847">
        <w:rPr>
          <w:rFonts w:cs="Times New Roman"/>
          <w:b/>
          <w:bCs/>
          <w:lang w:val="ru-RU"/>
        </w:rPr>
        <w:t>г.</w:t>
      </w:r>
      <w:r w:rsidRPr="004C3847">
        <w:rPr>
          <w:rFonts w:cs="Times New Roman"/>
          <w:b/>
          <w:bCs/>
          <w:lang w:val="ru-RU"/>
        </w:rPr>
        <w:tab/>
      </w:r>
      <w:r w:rsidRPr="004C3847">
        <w:rPr>
          <w:rFonts w:cs="Times New Roman"/>
          <w:b/>
          <w:bCs/>
          <w:lang w:val="ru-RU"/>
        </w:rPr>
        <w:tab/>
      </w:r>
      <w:r w:rsidRPr="004C3847">
        <w:rPr>
          <w:rFonts w:cs="Times New Roman"/>
          <w:b/>
          <w:bCs/>
          <w:lang w:val="ru-RU"/>
        </w:rPr>
        <w:tab/>
      </w:r>
      <w:r w:rsidRPr="004C3847">
        <w:rPr>
          <w:rFonts w:cs="Times New Roman"/>
          <w:b/>
          <w:bCs/>
          <w:lang w:val="ru-RU"/>
        </w:rPr>
        <w:tab/>
      </w:r>
      <w:r w:rsidRPr="004C3847">
        <w:rPr>
          <w:rFonts w:cs="Times New Roman"/>
          <w:b/>
          <w:bCs/>
          <w:lang w:val="ru-RU"/>
        </w:rPr>
        <w:tab/>
      </w:r>
      <w:r w:rsidRPr="004C3847">
        <w:rPr>
          <w:rFonts w:cs="Times New Roman"/>
          <w:b/>
          <w:bCs/>
          <w:lang w:val="ru-RU"/>
        </w:rPr>
        <w:tab/>
      </w:r>
      <w:r w:rsidRPr="004C3847">
        <w:rPr>
          <w:rFonts w:cs="Times New Roman"/>
          <w:b/>
          <w:bCs/>
          <w:lang w:val="ru-RU"/>
        </w:rPr>
        <w:tab/>
      </w:r>
      <w:r w:rsidRPr="004C3847">
        <w:rPr>
          <w:rFonts w:cs="Times New Roman"/>
          <w:b/>
          <w:bCs/>
          <w:lang w:val="ru-RU"/>
        </w:rPr>
        <w:tab/>
      </w:r>
      <w:r w:rsidRPr="004C3847">
        <w:rPr>
          <w:rFonts w:cs="Times New Roman"/>
          <w:b/>
          <w:bCs/>
          <w:lang w:val="ru-RU"/>
        </w:rPr>
        <w:tab/>
        <w:t>г. Вичуга</w:t>
      </w:r>
    </w:p>
    <w:p w:rsidR="00F17229" w:rsidRPr="004C3847" w:rsidRDefault="00F17229" w:rsidP="001D67A1">
      <w:pPr>
        <w:pStyle w:val="Standard"/>
        <w:jc w:val="both"/>
        <w:rPr>
          <w:rFonts w:cs="Times New Roman"/>
          <w:lang w:val="ru-RU"/>
        </w:rPr>
      </w:pPr>
    </w:p>
    <w:p w:rsidR="00F17229" w:rsidRPr="004C3847" w:rsidRDefault="00F17229" w:rsidP="001D67A1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b/>
          <w:bCs/>
          <w:lang w:val="ru-RU"/>
        </w:rPr>
        <w:tab/>
      </w:r>
      <w:proofErr w:type="gramStart"/>
      <w:r w:rsidRPr="004C3847">
        <w:rPr>
          <w:rFonts w:cs="Times New Roman"/>
          <w:lang w:val="ru-RU"/>
        </w:rPr>
        <w:t>Настоящий отчет подготовлен Контрольно-счетной комиссией городского округа Вичуга, (далее КСК</w:t>
      </w:r>
      <w:r>
        <w:rPr>
          <w:rFonts w:cs="Times New Roman"/>
          <w:lang w:val="ru-RU"/>
        </w:rPr>
        <w:t xml:space="preserve">) в соответствии  с </w:t>
      </w:r>
      <w:r w:rsidRPr="004C3847">
        <w:rPr>
          <w:rFonts w:cs="Times New Roman"/>
          <w:lang w:val="ru-RU"/>
        </w:rPr>
        <w:t xml:space="preserve">п. 2 ст. 17 Положения о </w:t>
      </w:r>
      <w:r w:rsidR="005C6CAF">
        <w:rPr>
          <w:rFonts w:cs="Times New Roman"/>
          <w:lang w:val="ru-RU"/>
        </w:rPr>
        <w:t>К</w:t>
      </w:r>
      <w:r w:rsidRPr="004C3847">
        <w:rPr>
          <w:rFonts w:cs="Times New Roman"/>
          <w:lang w:val="ru-RU"/>
        </w:rPr>
        <w:t xml:space="preserve">онтрольно-счетной комиссии городского округа Вичуга, утвержденного решением городской Думы городского округа Вичуга от </w:t>
      </w:r>
      <w:r>
        <w:rPr>
          <w:rFonts w:cs="Times New Roman"/>
          <w:lang w:val="ru-RU"/>
        </w:rPr>
        <w:t>25</w:t>
      </w:r>
      <w:r w:rsidRPr="004C3847">
        <w:rPr>
          <w:rFonts w:cs="Times New Roman"/>
          <w:lang w:val="ru-RU"/>
        </w:rPr>
        <w:t>.0</w:t>
      </w:r>
      <w:r>
        <w:rPr>
          <w:rFonts w:cs="Times New Roman"/>
          <w:lang w:val="ru-RU"/>
        </w:rPr>
        <w:t>2</w:t>
      </w:r>
      <w:r w:rsidRPr="004C3847">
        <w:rPr>
          <w:rFonts w:cs="Times New Roman"/>
          <w:lang w:val="ru-RU"/>
        </w:rPr>
        <w:t>.201</w:t>
      </w:r>
      <w:r>
        <w:rPr>
          <w:rFonts w:cs="Times New Roman"/>
          <w:lang w:val="ru-RU"/>
        </w:rPr>
        <w:t>6</w:t>
      </w:r>
      <w:r w:rsidRPr="004C3847">
        <w:rPr>
          <w:rFonts w:cs="Times New Roman"/>
          <w:lang w:val="ru-RU"/>
        </w:rPr>
        <w:t>г. №</w:t>
      </w:r>
      <w:r w:rsidR="0036611D">
        <w:rPr>
          <w:rFonts w:cs="Times New Roman"/>
          <w:lang w:val="ru-RU"/>
        </w:rPr>
        <w:t>4</w:t>
      </w:r>
      <w:r w:rsidRPr="004C3847">
        <w:rPr>
          <w:rFonts w:cs="Times New Roman"/>
          <w:lang w:val="ru-RU"/>
        </w:rPr>
        <w:t xml:space="preserve">, п. </w:t>
      </w:r>
      <w:r w:rsidRPr="006521ED">
        <w:rPr>
          <w:rFonts w:cs="Times New Roman"/>
          <w:lang w:val="ru-RU"/>
        </w:rPr>
        <w:t xml:space="preserve">12.2 </w:t>
      </w:r>
      <w:r w:rsidRPr="004C3847">
        <w:rPr>
          <w:rFonts w:cs="Times New Roman"/>
          <w:lang w:val="ru-RU"/>
        </w:rPr>
        <w:t>раздела 12 Регламента Контрольно-счетной комиссии городского округа Вичуга, утвержденного распоряжением Контрольно-счетной комиссии городского округа Вичуга от 0</w:t>
      </w:r>
      <w:r>
        <w:rPr>
          <w:rFonts w:cs="Times New Roman"/>
          <w:lang w:val="ru-RU"/>
        </w:rPr>
        <w:t>1</w:t>
      </w:r>
      <w:r w:rsidRPr="004C3847">
        <w:rPr>
          <w:rFonts w:cs="Times New Roman"/>
          <w:lang w:val="ru-RU"/>
        </w:rPr>
        <w:t xml:space="preserve"> июня 201</w:t>
      </w:r>
      <w:r>
        <w:rPr>
          <w:rFonts w:cs="Times New Roman"/>
          <w:lang w:val="ru-RU"/>
        </w:rPr>
        <w:t>7</w:t>
      </w:r>
      <w:r w:rsidRPr="004C3847">
        <w:rPr>
          <w:rFonts w:cs="Times New Roman"/>
          <w:lang w:val="ru-RU"/>
        </w:rPr>
        <w:t xml:space="preserve"> года.</w:t>
      </w:r>
      <w:proofErr w:type="gramEnd"/>
    </w:p>
    <w:p w:rsidR="00F17229" w:rsidRDefault="00F17229" w:rsidP="001D67A1">
      <w:pPr>
        <w:autoSpaceDE w:val="0"/>
        <w:ind w:firstLine="709"/>
        <w:jc w:val="both"/>
        <w:rPr>
          <w:rFonts w:cs="Times New Roman"/>
          <w:kern w:val="0"/>
          <w:lang w:val="ru-RU" w:eastAsia="ar-SA"/>
        </w:rPr>
      </w:pPr>
      <w:r w:rsidRPr="004C3847">
        <w:rPr>
          <w:rFonts w:cs="Times New Roman"/>
          <w:kern w:val="0"/>
          <w:lang w:val="ru-RU" w:eastAsia="ar-SA"/>
        </w:rPr>
        <w:t>В соответствии с Бюджетным кодексом РФ, Уставом городского округа Вичуга, Положением о Контрольно-счетной комиссии городского округа Вичуга КСК в отчетном периоде осуществлялся предварительный, оперативный и последующий контроль формировани</w:t>
      </w:r>
      <w:r>
        <w:rPr>
          <w:rFonts w:cs="Times New Roman"/>
          <w:kern w:val="0"/>
          <w:lang w:val="ru-RU" w:eastAsia="ar-SA"/>
        </w:rPr>
        <w:t>я</w:t>
      </w:r>
      <w:r w:rsidRPr="004C3847">
        <w:rPr>
          <w:rFonts w:cs="Times New Roman"/>
          <w:kern w:val="0"/>
          <w:lang w:val="ru-RU" w:eastAsia="ar-SA"/>
        </w:rPr>
        <w:t xml:space="preserve"> и исполнени</w:t>
      </w:r>
      <w:r>
        <w:rPr>
          <w:rFonts w:cs="Times New Roman"/>
          <w:kern w:val="0"/>
          <w:lang w:val="ru-RU" w:eastAsia="ar-SA"/>
        </w:rPr>
        <w:t>я</w:t>
      </w:r>
      <w:r w:rsidRPr="004C3847">
        <w:rPr>
          <w:rFonts w:cs="Times New Roman"/>
          <w:kern w:val="0"/>
          <w:lang w:val="ru-RU" w:eastAsia="ar-SA"/>
        </w:rPr>
        <w:t xml:space="preserve"> бюджета городского округа Вичуга, правомерност</w:t>
      </w:r>
      <w:r>
        <w:rPr>
          <w:rFonts w:cs="Times New Roman"/>
          <w:kern w:val="0"/>
          <w:lang w:val="ru-RU" w:eastAsia="ar-SA"/>
        </w:rPr>
        <w:t>и</w:t>
      </w:r>
      <w:r w:rsidRPr="004C3847">
        <w:rPr>
          <w:rFonts w:cs="Times New Roman"/>
          <w:kern w:val="0"/>
          <w:lang w:val="ru-RU" w:eastAsia="ar-SA"/>
        </w:rPr>
        <w:t xml:space="preserve"> и эффективност</w:t>
      </w:r>
      <w:r>
        <w:rPr>
          <w:rFonts w:cs="Times New Roman"/>
          <w:kern w:val="0"/>
          <w:lang w:val="ru-RU" w:eastAsia="ar-SA"/>
        </w:rPr>
        <w:t>и</w:t>
      </w:r>
      <w:r w:rsidRPr="004C3847">
        <w:rPr>
          <w:rFonts w:cs="Times New Roman"/>
          <w:kern w:val="0"/>
          <w:lang w:val="ru-RU" w:eastAsia="ar-SA"/>
        </w:rPr>
        <w:t xml:space="preserve"> управления муниципальным имуществом городского округа Вичуга.</w:t>
      </w:r>
    </w:p>
    <w:p w:rsidR="00F17229" w:rsidRPr="00EF6D90" w:rsidRDefault="00F17229" w:rsidP="008C4D1D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lang w:val="ru-RU" w:eastAsia="ru-RU"/>
        </w:rPr>
      </w:pPr>
      <w:proofErr w:type="gramStart"/>
      <w:r w:rsidRPr="00EF6D90">
        <w:rPr>
          <w:rFonts w:cs="Times New Roman"/>
          <w:kern w:val="0"/>
          <w:lang w:val="ru-RU" w:eastAsia="ru-RU"/>
        </w:rPr>
        <w:t>Контрольно-счётная комиссия в 201</w:t>
      </w:r>
      <w:r w:rsidR="00363819">
        <w:rPr>
          <w:rFonts w:cs="Times New Roman"/>
          <w:kern w:val="0"/>
          <w:lang w:val="ru-RU" w:eastAsia="ru-RU"/>
        </w:rPr>
        <w:t>9</w:t>
      </w:r>
      <w:r w:rsidRPr="00EF6D90">
        <w:rPr>
          <w:rFonts w:cs="Times New Roman"/>
          <w:kern w:val="0"/>
          <w:lang w:val="ru-RU" w:eastAsia="ru-RU"/>
        </w:rPr>
        <w:t xml:space="preserve"> году осуществляла экспертно-аналитическую, контрольно-ревизионную, информационную и иную деятельность, обеспечивая систе</w:t>
      </w:r>
      <w:r w:rsidRPr="00EF6D90">
        <w:rPr>
          <w:rFonts w:cs="Times New Roman"/>
          <w:kern w:val="0"/>
          <w:lang w:val="ru-RU" w:eastAsia="ru-RU"/>
        </w:rPr>
        <w:t>м</w:t>
      </w:r>
      <w:r w:rsidRPr="00EF6D90">
        <w:rPr>
          <w:rFonts w:cs="Times New Roman"/>
          <w:kern w:val="0"/>
          <w:lang w:val="ru-RU" w:eastAsia="ru-RU"/>
        </w:rPr>
        <w:t>ный контроль исполнени</w:t>
      </w:r>
      <w:r>
        <w:rPr>
          <w:rFonts w:cs="Times New Roman"/>
          <w:kern w:val="0"/>
          <w:lang w:val="ru-RU" w:eastAsia="ru-RU"/>
        </w:rPr>
        <w:t>я</w:t>
      </w:r>
      <w:r w:rsidRPr="00EF6D90">
        <w:rPr>
          <w:rFonts w:cs="Times New Roman"/>
          <w:kern w:val="0"/>
          <w:lang w:val="ru-RU" w:eastAsia="ru-RU"/>
        </w:rPr>
        <w:t xml:space="preserve"> бюджета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EF6D90">
        <w:rPr>
          <w:rFonts w:cs="Times New Roman"/>
          <w:kern w:val="0"/>
          <w:lang w:val="ru-RU" w:eastAsia="ru-RU"/>
        </w:rPr>
        <w:t xml:space="preserve">  в рамках непрерывного трёхлетнего контрольного цикла, включающего стадии предварительного контроля прое</w:t>
      </w:r>
      <w:r w:rsidRPr="00EF6D90">
        <w:rPr>
          <w:rFonts w:cs="Times New Roman"/>
          <w:kern w:val="0"/>
          <w:lang w:val="ru-RU" w:eastAsia="ru-RU"/>
        </w:rPr>
        <w:t>к</w:t>
      </w:r>
      <w:r w:rsidRPr="00EF6D90">
        <w:rPr>
          <w:rFonts w:cs="Times New Roman"/>
          <w:kern w:val="0"/>
          <w:lang w:val="ru-RU" w:eastAsia="ru-RU"/>
        </w:rPr>
        <w:t>тов бюджета очередного финансового года, оперативного контроля непосредственно в х</w:t>
      </w:r>
      <w:r w:rsidRPr="00EF6D90">
        <w:rPr>
          <w:rFonts w:cs="Times New Roman"/>
          <w:kern w:val="0"/>
          <w:lang w:val="ru-RU" w:eastAsia="ru-RU"/>
        </w:rPr>
        <w:t>о</w:t>
      </w:r>
      <w:r w:rsidRPr="00EF6D90">
        <w:rPr>
          <w:rFonts w:cs="Times New Roman"/>
          <w:kern w:val="0"/>
          <w:lang w:val="ru-RU" w:eastAsia="ru-RU"/>
        </w:rPr>
        <w:t>де исполнения бюджета текущего финансового года и последующего контроля уже и</w:t>
      </w:r>
      <w:r w:rsidRPr="00EF6D90">
        <w:rPr>
          <w:rFonts w:cs="Times New Roman"/>
          <w:kern w:val="0"/>
          <w:lang w:val="ru-RU" w:eastAsia="ru-RU"/>
        </w:rPr>
        <w:t>с</w:t>
      </w:r>
      <w:r w:rsidRPr="00EF6D90">
        <w:rPr>
          <w:rFonts w:cs="Times New Roman"/>
          <w:kern w:val="0"/>
          <w:lang w:val="ru-RU" w:eastAsia="ru-RU"/>
        </w:rPr>
        <w:t xml:space="preserve">полненных бюджетов финансового года. </w:t>
      </w:r>
      <w:proofErr w:type="gramEnd"/>
    </w:p>
    <w:p w:rsidR="00F17229" w:rsidRDefault="00F17229" w:rsidP="00EF6D9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EF6D90">
        <w:rPr>
          <w:rFonts w:cs="Times New Roman"/>
          <w:kern w:val="0"/>
          <w:lang w:val="ru-RU" w:eastAsia="ru-RU"/>
        </w:rPr>
        <w:t xml:space="preserve">В результате работы, проводимой контрольно-счётной комиссией, городская Дума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EF6D90">
        <w:rPr>
          <w:rFonts w:cs="Times New Roman"/>
          <w:kern w:val="0"/>
          <w:lang w:val="ru-RU" w:eastAsia="ru-RU"/>
        </w:rPr>
        <w:t xml:space="preserve"> и администрация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EF6D90">
        <w:rPr>
          <w:rFonts w:cs="Times New Roman"/>
          <w:kern w:val="0"/>
          <w:lang w:val="ru-RU" w:eastAsia="ru-RU"/>
        </w:rPr>
        <w:t xml:space="preserve">, глава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EF6D90">
        <w:rPr>
          <w:rFonts w:cs="Times New Roman"/>
          <w:kern w:val="0"/>
          <w:lang w:val="ru-RU" w:eastAsia="ru-RU"/>
        </w:rPr>
        <w:t xml:space="preserve"> в отчетном году получали объективную информацию о качестве функци</w:t>
      </w:r>
      <w:r w:rsidRPr="00EF6D90">
        <w:rPr>
          <w:rFonts w:cs="Times New Roman"/>
          <w:kern w:val="0"/>
          <w:lang w:val="ru-RU" w:eastAsia="ru-RU"/>
        </w:rPr>
        <w:t>о</w:t>
      </w:r>
      <w:r w:rsidRPr="00EF6D90">
        <w:rPr>
          <w:rFonts w:cs="Times New Roman"/>
          <w:kern w:val="0"/>
          <w:lang w:val="ru-RU" w:eastAsia="ru-RU"/>
        </w:rPr>
        <w:t xml:space="preserve">нирования участников бюджетного процесса на территории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EF6D90">
        <w:rPr>
          <w:rFonts w:cs="Times New Roman"/>
          <w:kern w:val="0"/>
          <w:lang w:val="ru-RU" w:eastAsia="ru-RU"/>
        </w:rPr>
        <w:t xml:space="preserve">, а также целевом и эффективном использовании ими бюджетных средств. </w:t>
      </w:r>
    </w:p>
    <w:p w:rsidR="00F17229" w:rsidRDefault="00F17229" w:rsidP="003E3F9E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3E3F9E">
        <w:rPr>
          <w:rFonts w:cs="Times New Roman"/>
          <w:kern w:val="0"/>
          <w:lang w:val="ru-RU" w:eastAsia="ru-RU"/>
        </w:rPr>
        <w:t>В соответствии  со статьей 19 ФЗ №6 от 07.02.2011 года   «Об общих принципах организации и деятельности контрольно-счетных органов субъектов Российской Федер</w:t>
      </w:r>
      <w:r w:rsidRPr="003E3F9E">
        <w:rPr>
          <w:rFonts w:cs="Times New Roman"/>
          <w:kern w:val="0"/>
          <w:lang w:val="ru-RU" w:eastAsia="ru-RU"/>
        </w:rPr>
        <w:t>а</w:t>
      </w:r>
      <w:r w:rsidRPr="003E3F9E">
        <w:rPr>
          <w:rFonts w:cs="Times New Roman"/>
          <w:kern w:val="0"/>
          <w:lang w:val="ru-RU" w:eastAsia="ru-RU"/>
        </w:rPr>
        <w:t>ции и муниципальных образований», контрольно-счетная комиссия публиковала инфо</w:t>
      </w:r>
      <w:r w:rsidRPr="003E3F9E">
        <w:rPr>
          <w:rFonts w:cs="Times New Roman"/>
          <w:kern w:val="0"/>
          <w:lang w:val="ru-RU" w:eastAsia="ru-RU"/>
        </w:rPr>
        <w:t>р</w:t>
      </w:r>
      <w:r w:rsidRPr="003E3F9E">
        <w:rPr>
          <w:rFonts w:cs="Times New Roman"/>
          <w:kern w:val="0"/>
          <w:lang w:val="ru-RU" w:eastAsia="ru-RU"/>
        </w:rPr>
        <w:t xml:space="preserve">мацию (отчет) о проведенных контрольных и экспертно-аналитических мероприятиях, в сети Интернет на официальном сайте контрольно-счетной комиссии городского округа </w:t>
      </w:r>
      <w:r>
        <w:rPr>
          <w:rFonts w:cs="Times New Roman"/>
          <w:kern w:val="0"/>
          <w:lang w:val="ru-RU" w:eastAsia="ru-RU"/>
        </w:rPr>
        <w:t>Вичуга.</w:t>
      </w:r>
    </w:p>
    <w:p w:rsidR="00363819" w:rsidRPr="00363819" w:rsidRDefault="00F17229" w:rsidP="00363819">
      <w:pPr>
        <w:ind w:firstLine="706"/>
        <w:jc w:val="both"/>
        <w:rPr>
          <w:rFonts w:cs="Times New Roman"/>
          <w:lang w:val="ru-RU" w:bidi="fa-IR"/>
        </w:rPr>
      </w:pPr>
      <w:r>
        <w:rPr>
          <w:rFonts w:cs="Times New Roman"/>
          <w:kern w:val="0"/>
          <w:lang w:val="ru-RU" w:eastAsia="ru-RU"/>
        </w:rPr>
        <w:t xml:space="preserve"> </w:t>
      </w:r>
      <w:r w:rsidR="00363819" w:rsidRPr="00363819">
        <w:rPr>
          <w:rFonts w:eastAsia="Times New Roman" w:cs="Times New Roman"/>
          <w:kern w:val="0"/>
          <w:lang w:val="ru-RU" w:eastAsia="ru-RU"/>
        </w:rPr>
        <w:t xml:space="preserve">В рамках организации деятельности контрольно-счетной комиссии, планирования и методологии контрольной и экспертно-аналитической деятельности, результатов контрольных и экспертно-аналитических мероприятий, отчетов, представлений, предписаний и информационных сообщений, иных вопросов деятельности контрольно-счетной комиссии </w:t>
      </w:r>
      <w:r w:rsidR="00363819" w:rsidRPr="00363819">
        <w:rPr>
          <w:rFonts w:cs="Times New Roman"/>
          <w:lang w:val="ru-RU" w:bidi="fa-IR"/>
        </w:rPr>
        <w:t>в  2019 году были  разработаны и приняты два стандарта деятельности КСК:  Стандарт проведения  аудита в сфере закупок товаров, работ и услуг и  Стандарт проведения финансово-экономической экспертизы муниципальных программ. В настоящее время деятельность КСК г.о.</w:t>
      </w:r>
      <w:r w:rsidR="0055253C">
        <w:rPr>
          <w:rFonts w:cs="Times New Roman"/>
          <w:lang w:val="ru-RU" w:bidi="fa-IR"/>
        </w:rPr>
        <w:t xml:space="preserve"> </w:t>
      </w:r>
      <w:r w:rsidR="00363819" w:rsidRPr="00363819">
        <w:rPr>
          <w:rFonts w:cs="Times New Roman"/>
          <w:lang w:val="ru-RU" w:bidi="fa-IR"/>
        </w:rPr>
        <w:t>Вичуга регламентируется семью Стандартами.</w:t>
      </w:r>
    </w:p>
    <w:p w:rsidR="00F17229" w:rsidRPr="00363819" w:rsidRDefault="00363819" w:rsidP="0017470F">
      <w:pPr>
        <w:jc w:val="both"/>
        <w:rPr>
          <w:rFonts w:eastAsia="Times New Roman" w:cs="Times New Roman"/>
          <w:kern w:val="0"/>
          <w:lang w:val="ru-RU" w:eastAsia="ru-RU"/>
        </w:rPr>
      </w:pPr>
      <w:r w:rsidRPr="00363819">
        <w:rPr>
          <w:rFonts w:cs="Times New Roman"/>
          <w:lang w:val="ru-RU" w:bidi="fa-IR"/>
        </w:rPr>
        <w:tab/>
        <w:t>Работа на  Стандартами деятельности</w:t>
      </w:r>
      <w:r>
        <w:rPr>
          <w:rFonts w:cs="Times New Roman"/>
          <w:lang w:val="ru-RU" w:bidi="fa-IR"/>
        </w:rPr>
        <w:t xml:space="preserve"> КСК </w:t>
      </w:r>
      <w:r w:rsidRPr="00363819">
        <w:rPr>
          <w:rFonts w:cs="Times New Roman"/>
          <w:lang w:val="ru-RU" w:bidi="fa-IR"/>
        </w:rPr>
        <w:t xml:space="preserve"> продолжается. </w:t>
      </w:r>
      <w:r w:rsidRPr="00363819">
        <w:rPr>
          <w:rFonts w:eastAsia="Times New Roman" w:cs="Times New Roman"/>
          <w:kern w:val="0"/>
          <w:lang w:val="ru-RU" w:eastAsia="ru-RU"/>
        </w:rPr>
        <w:t xml:space="preserve"> </w:t>
      </w:r>
    </w:p>
    <w:p w:rsidR="00F17229" w:rsidRPr="000843ED" w:rsidRDefault="00F17229" w:rsidP="000843ED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0843ED">
        <w:rPr>
          <w:rFonts w:cs="Times New Roman"/>
          <w:kern w:val="0"/>
          <w:lang w:val="ru-RU" w:eastAsia="ru-RU"/>
        </w:rPr>
        <w:t>Контрольно-счётная комиссия является членом совета контрольно-счетных органов Ивановской области.</w:t>
      </w:r>
    </w:p>
    <w:p w:rsidR="00F17229" w:rsidRPr="00EF6D90" w:rsidRDefault="00F17229" w:rsidP="00EF6D9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</w:p>
    <w:p w:rsidR="00F17229" w:rsidRPr="002D07E2" w:rsidRDefault="00F17229" w:rsidP="002D07E2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  <w:kern w:val="0"/>
          <w:lang w:val="ru-RU" w:eastAsia="ru-RU"/>
        </w:rPr>
      </w:pPr>
      <w:r w:rsidRPr="002D07E2">
        <w:rPr>
          <w:rFonts w:cs="Times New Roman"/>
          <w:b/>
          <w:bCs/>
          <w:kern w:val="0"/>
          <w:lang w:val="ru-RU" w:eastAsia="ru-RU"/>
        </w:rPr>
        <w:t xml:space="preserve">1.Основные итоги деятельности контрольно-счетной комиссии городского округа </w:t>
      </w:r>
      <w:r>
        <w:rPr>
          <w:rFonts w:cs="Times New Roman"/>
          <w:b/>
          <w:bCs/>
          <w:kern w:val="0"/>
          <w:lang w:val="ru-RU" w:eastAsia="ru-RU"/>
        </w:rPr>
        <w:t>Вичуга</w:t>
      </w:r>
      <w:r w:rsidRPr="002D07E2">
        <w:rPr>
          <w:rFonts w:cs="Times New Roman"/>
          <w:b/>
          <w:bCs/>
          <w:kern w:val="0"/>
          <w:lang w:val="ru-RU" w:eastAsia="ru-RU"/>
        </w:rPr>
        <w:t xml:space="preserve"> в 201</w:t>
      </w:r>
      <w:r w:rsidR="00363819">
        <w:rPr>
          <w:rFonts w:cs="Times New Roman"/>
          <w:b/>
          <w:bCs/>
          <w:kern w:val="0"/>
          <w:lang w:val="ru-RU" w:eastAsia="ru-RU"/>
        </w:rPr>
        <w:t>9</w:t>
      </w:r>
      <w:r w:rsidRPr="002D07E2">
        <w:rPr>
          <w:rFonts w:cs="Times New Roman"/>
          <w:b/>
          <w:bCs/>
          <w:kern w:val="0"/>
          <w:lang w:val="ru-RU" w:eastAsia="ru-RU"/>
        </w:rPr>
        <w:t xml:space="preserve"> году</w:t>
      </w:r>
    </w:p>
    <w:p w:rsidR="00F17229" w:rsidRPr="004C3847" w:rsidRDefault="00F17229" w:rsidP="001D67A1">
      <w:pPr>
        <w:autoSpaceDE w:val="0"/>
        <w:ind w:firstLine="709"/>
        <w:jc w:val="both"/>
        <w:rPr>
          <w:rFonts w:cs="Times New Roman"/>
          <w:kern w:val="0"/>
          <w:lang w:val="ru-RU" w:eastAsia="ar-SA"/>
        </w:rPr>
      </w:pPr>
    </w:p>
    <w:p w:rsidR="00F17229" w:rsidRDefault="00F17229" w:rsidP="001D67A1">
      <w:pPr>
        <w:autoSpaceDE w:val="0"/>
        <w:ind w:firstLine="709"/>
        <w:jc w:val="both"/>
        <w:rPr>
          <w:rFonts w:cs="Times New Roman"/>
          <w:kern w:val="0"/>
          <w:lang w:val="ru-RU" w:eastAsia="ar-SA"/>
        </w:rPr>
      </w:pPr>
      <w:r w:rsidRPr="004C3847">
        <w:rPr>
          <w:rFonts w:cs="Times New Roman"/>
          <w:kern w:val="0"/>
          <w:lang w:val="ru-RU" w:eastAsia="ar-SA"/>
        </w:rPr>
        <w:t>Деятельность КСК строится на основе годового и квартальных  планов, утвержденных Председателем Контрольно-счетной комиссии городского округа Вичуга</w:t>
      </w:r>
      <w:r w:rsidR="003F3BED">
        <w:rPr>
          <w:rFonts w:cs="Times New Roman"/>
          <w:kern w:val="0"/>
          <w:lang w:val="ru-RU" w:eastAsia="ar-SA"/>
        </w:rPr>
        <w:t>.</w:t>
      </w:r>
      <w:r>
        <w:rPr>
          <w:rFonts w:cs="Times New Roman"/>
          <w:kern w:val="0"/>
          <w:lang w:val="ru-RU" w:eastAsia="ar-SA"/>
        </w:rPr>
        <w:t xml:space="preserve"> </w:t>
      </w:r>
      <w:r w:rsidRPr="004C3847">
        <w:rPr>
          <w:rFonts w:cs="Times New Roman"/>
          <w:kern w:val="0"/>
          <w:lang w:val="ru-RU" w:eastAsia="ar-SA"/>
        </w:rPr>
        <w:t>Реализ</w:t>
      </w:r>
      <w:r>
        <w:rPr>
          <w:rFonts w:cs="Times New Roman"/>
          <w:kern w:val="0"/>
          <w:lang w:val="ru-RU" w:eastAsia="ar-SA"/>
        </w:rPr>
        <w:t xml:space="preserve">ованный </w:t>
      </w:r>
      <w:r w:rsidRPr="004C3847">
        <w:rPr>
          <w:rFonts w:cs="Times New Roman"/>
          <w:kern w:val="0"/>
          <w:lang w:val="ru-RU" w:eastAsia="ar-SA"/>
        </w:rPr>
        <w:t xml:space="preserve"> в о</w:t>
      </w:r>
      <w:r w:rsidR="003F3BED">
        <w:rPr>
          <w:rFonts w:cs="Times New Roman"/>
          <w:kern w:val="0"/>
          <w:lang w:val="ru-RU" w:eastAsia="ar-SA"/>
        </w:rPr>
        <w:t>тчетном году план деятельности,</w:t>
      </w:r>
      <w:r w:rsidRPr="004C3847">
        <w:rPr>
          <w:rFonts w:cs="Times New Roman"/>
          <w:kern w:val="0"/>
          <w:lang w:val="ru-RU" w:eastAsia="ar-SA"/>
        </w:rPr>
        <w:t xml:space="preserve"> </w:t>
      </w:r>
      <w:r>
        <w:rPr>
          <w:rFonts w:cs="Times New Roman"/>
          <w:kern w:val="0"/>
          <w:lang w:val="ru-RU" w:eastAsia="ar-SA"/>
        </w:rPr>
        <w:t xml:space="preserve">был </w:t>
      </w:r>
      <w:r w:rsidRPr="004C3847">
        <w:rPr>
          <w:rFonts w:cs="Times New Roman"/>
          <w:kern w:val="0"/>
          <w:lang w:val="ru-RU" w:eastAsia="ar-SA"/>
        </w:rPr>
        <w:t>утвержден расп</w:t>
      </w:r>
      <w:r w:rsidR="00363819">
        <w:rPr>
          <w:rFonts w:cs="Times New Roman"/>
          <w:kern w:val="0"/>
          <w:lang w:val="ru-RU" w:eastAsia="ar-SA"/>
        </w:rPr>
        <w:t>оряжением  Председателя КСК от 29</w:t>
      </w:r>
      <w:r w:rsidRPr="004C3847">
        <w:rPr>
          <w:rFonts w:cs="Times New Roman"/>
          <w:kern w:val="0"/>
          <w:lang w:val="ru-RU" w:eastAsia="ar-SA"/>
        </w:rPr>
        <w:t>.12.201</w:t>
      </w:r>
      <w:r w:rsidR="00363819">
        <w:rPr>
          <w:rFonts w:cs="Times New Roman"/>
          <w:kern w:val="0"/>
          <w:lang w:val="ru-RU" w:eastAsia="ar-SA"/>
        </w:rPr>
        <w:t>8</w:t>
      </w:r>
      <w:r>
        <w:rPr>
          <w:rFonts w:cs="Times New Roman"/>
          <w:kern w:val="0"/>
          <w:lang w:val="ru-RU" w:eastAsia="ar-SA"/>
        </w:rPr>
        <w:t xml:space="preserve"> </w:t>
      </w:r>
      <w:r w:rsidRPr="004C3847">
        <w:rPr>
          <w:rFonts w:cs="Times New Roman"/>
          <w:kern w:val="0"/>
          <w:lang w:val="ru-RU" w:eastAsia="ar-SA"/>
        </w:rPr>
        <w:t>года  №2</w:t>
      </w:r>
      <w:r w:rsidR="00363819">
        <w:rPr>
          <w:rFonts w:cs="Times New Roman"/>
          <w:kern w:val="0"/>
          <w:lang w:val="ru-RU" w:eastAsia="ar-SA"/>
        </w:rPr>
        <w:t>2</w:t>
      </w:r>
      <w:r w:rsidRPr="004C3847">
        <w:rPr>
          <w:rFonts w:cs="Times New Roman"/>
          <w:kern w:val="0"/>
          <w:lang w:val="ru-RU" w:eastAsia="ar-SA"/>
        </w:rPr>
        <w:t xml:space="preserve">. </w:t>
      </w:r>
    </w:p>
    <w:p w:rsidR="00F17229" w:rsidRDefault="00F17229" w:rsidP="00EB50A4">
      <w:pPr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Предусмотренные планом работы на 201</w:t>
      </w:r>
      <w:r w:rsidR="00363819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 xml:space="preserve"> год </w:t>
      </w:r>
      <w:r w:rsidR="003F3BED">
        <w:rPr>
          <w:rFonts w:cs="Times New Roman"/>
          <w:lang w:val="ru-RU"/>
        </w:rPr>
        <w:t xml:space="preserve">все </w:t>
      </w:r>
      <w:r>
        <w:rPr>
          <w:rFonts w:cs="Times New Roman"/>
          <w:lang w:val="ru-RU"/>
        </w:rPr>
        <w:t>мероприятия выполнены.</w:t>
      </w:r>
    </w:p>
    <w:p w:rsidR="00F17229" w:rsidRPr="00881DFF" w:rsidRDefault="00F17229" w:rsidP="00881DFF">
      <w:pPr>
        <w:autoSpaceDE w:val="0"/>
        <w:ind w:firstLine="709"/>
        <w:jc w:val="both"/>
        <w:rPr>
          <w:rFonts w:cs="Times New Roman"/>
          <w:b/>
          <w:bCs/>
          <w:lang w:val="ru-RU"/>
        </w:rPr>
      </w:pPr>
      <w:r w:rsidRPr="002D07E2">
        <w:rPr>
          <w:rFonts w:cs="Times New Roman"/>
          <w:kern w:val="0"/>
          <w:lang w:val="ru-RU" w:eastAsia="ru-RU"/>
        </w:rPr>
        <w:t xml:space="preserve">В отчетном году контрольно-счетная комиссия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2D07E2">
        <w:rPr>
          <w:rFonts w:cs="Times New Roman"/>
          <w:kern w:val="0"/>
          <w:lang w:val="ru-RU" w:eastAsia="ru-RU"/>
        </w:rPr>
        <w:t xml:space="preserve"> провела </w:t>
      </w:r>
      <w:r w:rsidR="00363819">
        <w:rPr>
          <w:rFonts w:cs="Times New Roman"/>
          <w:kern w:val="0"/>
          <w:lang w:val="ru-RU" w:eastAsia="ru-RU"/>
        </w:rPr>
        <w:t>1</w:t>
      </w:r>
      <w:r>
        <w:rPr>
          <w:rFonts w:cs="Times New Roman"/>
          <w:kern w:val="0"/>
          <w:lang w:val="ru-RU" w:eastAsia="ru-RU"/>
        </w:rPr>
        <w:t xml:space="preserve"> </w:t>
      </w:r>
      <w:proofErr w:type="gramStart"/>
      <w:r>
        <w:rPr>
          <w:rFonts w:cs="Times New Roman"/>
          <w:kern w:val="0"/>
          <w:lang w:val="ru-RU" w:eastAsia="ru-RU"/>
        </w:rPr>
        <w:lastRenderedPageBreak/>
        <w:t>контрольн</w:t>
      </w:r>
      <w:r w:rsidR="00AA4C8A">
        <w:rPr>
          <w:rFonts w:cs="Times New Roman"/>
          <w:kern w:val="0"/>
          <w:lang w:val="ru-RU" w:eastAsia="ru-RU"/>
        </w:rPr>
        <w:t>ое</w:t>
      </w:r>
      <w:proofErr w:type="gramEnd"/>
      <w:r>
        <w:rPr>
          <w:rFonts w:cs="Times New Roman"/>
          <w:kern w:val="0"/>
          <w:lang w:val="ru-RU" w:eastAsia="ru-RU"/>
        </w:rPr>
        <w:t>,</w:t>
      </w:r>
      <w:r w:rsidRPr="002D07E2">
        <w:rPr>
          <w:rFonts w:cs="Times New Roman"/>
          <w:kern w:val="0"/>
          <w:lang w:val="ru-RU" w:eastAsia="ru-RU"/>
        </w:rPr>
        <w:t xml:space="preserve"> </w:t>
      </w:r>
      <w:r>
        <w:rPr>
          <w:rFonts w:cs="Times New Roman"/>
          <w:kern w:val="0"/>
          <w:lang w:val="ru-RU" w:eastAsia="ru-RU"/>
        </w:rPr>
        <w:t>1</w:t>
      </w:r>
      <w:r w:rsidR="00AA4C8A">
        <w:rPr>
          <w:rFonts w:cs="Times New Roman"/>
          <w:kern w:val="0"/>
          <w:lang w:val="ru-RU" w:eastAsia="ru-RU"/>
        </w:rPr>
        <w:t>4</w:t>
      </w:r>
      <w:r w:rsidRPr="002D07E2">
        <w:rPr>
          <w:rFonts w:cs="Times New Roman"/>
          <w:kern w:val="0"/>
          <w:lang w:val="ru-RU" w:eastAsia="ru-RU"/>
        </w:rPr>
        <w:t xml:space="preserve"> экспертно-аналитических мероприятий и </w:t>
      </w:r>
      <w:r w:rsidRPr="00435F9C">
        <w:rPr>
          <w:rFonts w:cs="Times New Roman"/>
          <w:color w:val="000000"/>
          <w:kern w:val="0"/>
          <w:lang w:val="ru-RU" w:eastAsia="ru-RU"/>
        </w:rPr>
        <w:t>15</w:t>
      </w:r>
      <w:r w:rsidRPr="002D07E2">
        <w:rPr>
          <w:rFonts w:cs="Times New Roman"/>
          <w:kern w:val="0"/>
          <w:lang w:val="ru-RU" w:eastAsia="ru-RU"/>
        </w:rPr>
        <w:t xml:space="preserve"> экспертиз проектов нормативно-правовых актов</w:t>
      </w:r>
      <w:r>
        <w:rPr>
          <w:rFonts w:cs="Times New Roman"/>
          <w:kern w:val="0"/>
          <w:lang w:val="ru-RU" w:eastAsia="ru-RU"/>
        </w:rPr>
        <w:t>.</w:t>
      </w:r>
    </w:p>
    <w:p w:rsidR="00F17229" w:rsidRDefault="00F17229" w:rsidP="00881DFF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612FD6">
        <w:rPr>
          <w:rFonts w:cs="Times New Roman"/>
          <w:kern w:val="0"/>
          <w:lang w:val="ru-RU" w:eastAsia="ru-RU"/>
        </w:rPr>
        <w:t>В отчётном периоде контрольно-счётная комиссия по всем фактам нарушений бюджетного и иного законодательства, установленным в ходе контрольных и экспертно-аналитических мероприятий 201</w:t>
      </w:r>
      <w:r w:rsidR="00363819">
        <w:rPr>
          <w:rFonts w:cs="Times New Roman"/>
          <w:kern w:val="0"/>
          <w:lang w:val="ru-RU" w:eastAsia="ru-RU"/>
        </w:rPr>
        <w:t>9</w:t>
      </w:r>
      <w:r w:rsidRPr="00612FD6">
        <w:rPr>
          <w:rFonts w:cs="Times New Roman"/>
          <w:kern w:val="0"/>
          <w:lang w:val="ru-RU" w:eastAsia="ru-RU"/>
        </w:rPr>
        <w:t xml:space="preserve"> года, </w:t>
      </w:r>
      <w:r w:rsidRPr="001919E3">
        <w:rPr>
          <w:rFonts w:cs="Times New Roman"/>
          <w:kern w:val="0"/>
          <w:lang w:val="ru-RU" w:eastAsia="ru-RU"/>
        </w:rPr>
        <w:t>применяла право самостоятельного принятия мер реагирования, для устранения негативных п</w:t>
      </w:r>
      <w:r w:rsidR="001919E3" w:rsidRPr="001919E3">
        <w:rPr>
          <w:rFonts w:cs="Times New Roman"/>
          <w:kern w:val="0"/>
          <w:lang w:val="ru-RU" w:eastAsia="ru-RU"/>
        </w:rPr>
        <w:t>оследствий финансовых нарушений.</w:t>
      </w:r>
      <w:r w:rsidRPr="001919E3">
        <w:rPr>
          <w:rFonts w:cs="Times New Roman"/>
          <w:kern w:val="0"/>
          <w:lang w:val="ru-RU" w:eastAsia="ru-RU"/>
        </w:rPr>
        <w:t xml:space="preserve"> </w:t>
      </w:r>
    </w:p>
    <w:p w:rsidR="00F17229" w:rsidRPr="00C31504" w:rsidRDefault="00F17229" w:rsidP="00C31504">
      <w:pPr>
        <w:jc w:val="both"/>
        <w:rPr>
          <w:rFonts w:cs="Times New Roman"/>
          <w:kern w:val="0"/>
          <w:sz w:val="22"/>
          <w:szCs w:val="22"/>
          <w:lang w:val="ru-RU" w:eastAsia="ar-SA"/>
        </w:rPr>
      </w:pPr>
      <w:r>
        <w:rPr>
          <w:rFonts w:cs="Times New Roman"/>
          <w:kern w:val="0"/>
          <w:lang w:val="ru-RU" w:eastAsia="ru-RU"/>
        </w:rPr>
        <w:tab/>
        <w:t xml:space="preserve">Экспертно-аналитическая </w:t>
      </w:r>
      <w:r w:rsidRPr="002D07E2">
        <w:rPr>
          <w:rFonts w:cs="Times New Roman"/>
          <w:kern w:val="0"/>
          <w:lang w:val="ru-RU" w:eastAsia="ru-RU"/>
        </w:rPr>
        <w:t xml:space="preserve"> деятельность в 201</w:t>
      </w:r>
      <w:r w:rsidR="00363819">
        <w:rPr>
          <w:rFonts w:cs="Times New Roman"/>
          <w:kern w:val="0"/>
          <w:lang w:val="ru-RU" w:eastAsia="ru-RU"/>
        </w:rPr>
        <w:t>9</w:t>
      </w:r>
      <w:r w:rsidRPr="002D07E2">
        <w:rPr>
          <w:rFonts w:cs="Times New Roman"/>
          <w:kern w:val="0"/>
          <w:lang w:val="ru-RU" w:eastAsia="ru-RU"/>
        </w:rPr>
        <w:t xml:space="preserve"> году оставалась основным видом деятельности контрольно-счетной комиссии. </w:t>
      </w:r>
      <w:r>
        <w:rPr>
          <w:rFonts w:cs="Times New Roman"/>
          <w:lang w:val="ru-RU"/>
        </w:rPr>
        <w:t xml:space="preserve">Мероприятиями </w:t>
      </w:r>
      <w:r>
        <w:rPr>
          <w:rFonts w:cs="Times New Roman"/>
        </w:rPr>
        <w:t>экспертно-аналитической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деятельности в отчетном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году</w:t>
      </w:r>
      <w:r>
        <w:rPr>
          <w:rFonts w:cs="Times New Roman"/>
          <w:lang w:val="ru-RU"/>
        </w:rPr>
        <w:t xml:space="preserve"> были охвачены вопросы </w:t>
      </w:r>
      <w:r w:rsidR="00C32157">
        <w:rPr>
          <w:rFonts w:cs="Times New Roman"/>
          <w:kern w:val="0"/>
          <w:sz w:val="22"/>
          <w:szCs w:val="22"/>
          <w:lang w:val="ru-RU" w:eastAsia="ar-SA"/>
        </w:rPr>
        <w:t>аудита в сфере закупок,  мониторинг оказания платных услуг и осуществление ведомственного контроля, экспертиза муниципальных программ.</w:t>
      </w:r>
    </w:p>
    <w:p w:rsidR="0080480F" w:rsidRDefault="00F17229" w:rsidP="002D07E2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ab/>
      </w:r>
      <w:r w:rsidRPr="002D07E2">
        <w:rPr>
          <w:rFonts w:cs="Times New Roman"/>
          <w:b/>
          <w:bCs/>
          <w:kern w:val="0"/>
          <w:lang w:val="ru-RU" w:eastAsia="ru-RU"/>
        </w:rPr>
        <w:t>По результатам экспертно-аналитич</w:t>
      </w:r>
      <w:r>
        <w:rPr>
          <w:rFonts w:cs="Times New Roman"/>
          <w:b/>
          <w:bCs/>
          <w:kern w:val="0"/>
          <w:lang w:val="ru-RU" w:eastAsia="ru-RU"/>
        </w:rPr>
        <w:t xml:space="preserve">еской деятельности подготовлено </w:t>
      </w:r>
    </w:p>
    <w:p w:rsidR="00F17229" w:rsidRPr="002345D9" w:rsidRDefault="00336644" w:rsidP="002D07E2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29</w:t>
      </w:r>
      <w:r w:rsidR="00F17229">
        <w:rPr>
          <w:rFonts w:cs="Times New Roman"/>
          <w:kern w:val="0"/>
          <w:lang w:val="ru-RU" w:eastAsia="ru-RU"/>
        </w:rPr>
        <w:t xml:space="preserve"> </w:t>
      </w:r>
      <w:r w:rsidR="00F17229" w:rsidRPr="002D07E2">
        <w:rPr>
          <w:rFonts w:cs="Times New Roman"/>
          <w:kern w:val="0"/>
          <w:lang w:val="ru-RU" w:eastAsia="ru-RU"/>
        </w:rPr>
        <w:t>з</w:t>
      </w:r>
      <w:r w:rsidR="0080480F">
        <w:rPr>
          <w:rFonts w:cs="Times New Roman"/>
          <w:kern w:val="0"/>
          <w:lang w:val="ru-RU" w:eastAsia="ru-RU"/>
        </w:rPr>
        <w:t>а</w:t>
      </w:r>
      <w:r w:rsidR="00F17229" w:rsidRPr="002D07E2">
        <w:rPr>
          <w:rFonts w:cs="Times New Roman"/>
          <w:kern w:val="0"/>
          <w:lang w:val="ru-RU" w:eastAsia="ru-RU"/>
        </w:rPr>
        <w:t>ключени</w:t>
      </w:r>
      <w:r w:rsidR="00F17229">
        <w:rPr>
          <w:rFonts w:cs="Times New Roman"/>
          <w:kern w:val="0"/>
          <w:lang w:val="ru-RU" w:eastAsia="ru-RU"/>
        </w:rPr>
        <w:t>й</w:t>
      </w:r>
      <w:r w:rsidR="00F17229" w:rsidRPr="002D07E2">
        <w:rPr>
          <w:rFonts w:cs="Times New Roman"/>
          <w:kern w:val="0"/>
          <w:lang w:val="ru-RU" w:eastAsia="ru-RU"/>
        </w:rPr>
        <w:t xml:space="preserve"> контрольно-счетной комиссии городского округа</w:t>
      </w:r>
      <w:r w:rsidR="00F17229">
        <w:rPr>
          <w:rFonts w:cs="Times New Roman"/>
          <w:kern w:val="0"/>
          <w:lang w:val="ru-RU" w:eastAsia="ru-RU"/>
        </w:rPr>
        <w:t xml:space="preserve"> Вичуга </w:t>
      </w:r>
      <w:r w:rsidR="00F17229" w:rsidRPr="002D07E2">
        <w:rPr>
          <w:rFonts w:cs="Times New Roman"/>
          <w:kern w:val="0"/>
          <w:lang w:val="ru-RU" w:eastAsia="ru-RU"/>
        </w:rPr>
        <w:t>в том числе:</w:t>
      </w:r>
    </w:p>
    <w:p w:rsidR="00F17229" w:rsidRDefault="00F17229" w:rsidP="002D07E2">
      <w:pPr>
        <w:widowControl/>
        <w:suppressAutoHyphens w:val="0"/>
        <w:autoSpaceDN/>
        <w:jc w:val="both"/>
        <w:textAlignment w:val="auto"/>
        <w:rPr>
          <w:rFonts w:cs="Times New Roman"/>
          <w:kern w:val="0"/>
          <w:lang w:val="ru-RU" w:eastAsia="ru-RU"/>
        </w:rPr>
      </w:pPr>
      <w:r w:rsidRPr="002D07E2">
        <w:rPr>
          <w:rFonts w:cs="Times New Roman"/>
          <w:kern w:val="0"/>
          <w:lang w:val="ru-RU" w:eastAsia="ru-RU"/>
        </w:rPr>
        <w:t xml:space="preserve">           - в рамках предварительного контроля местного бюджета, заключение на проект решения городской Думы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2D07E2">
        <w:rPr>
          <w:rFonts w:cs="Times New Roman"/>
          <w:kern w:val="0"/>
          <w:lang w:val="ru-RU" w:eastAsia="ru-RU"/>
        </w:rPr>
        <w:t xml:space="preserve">  «О бюджете городского округа </w:t>
      </w:r>
      <w:r>
        <w:rPr>
          <w:rFonts w:cs="Times New Roman"/>
          <w:kern w:val="0"/>
          <w:lang w:val="ru-RU" w:eastAsia="ru-RU"/>
        </w:rPr>
        <w:t>В</w:t>
      </w:r>
      <w:r>
        <w:rPr>
          <w:rFonts w:cs="Times New Roman"/>
          <w:kern w:val="0"/>
          <w:lang w:val="ru-RU" w:eastAsia="ru-RU"/>
        </w:rPr>
        <w:t>и</w:t>
      </w:r>
      <w:r>
        <w:rPr>
          <w:rFonts w:cs="Times New Roman"/>
          <w:kern w:val="0"/>
          <w:lang w:val="ru-RU" w:eastAsia="ru-RU"/>
        </w:rPr>
        <w:t xml:space="preserve">чуга </w:t>
      </w:r>
      <w:r w:rsidRPr="002D07E2">
        <w:rPr>
          <w:rFonts w:cs="Times New Roman"/>
          <w:kern w:val="0"/>
          <w:lang w:val="ru-RU" w:eastAsia="ru-RU"/>
        </w:rPr>
        <w:t>на 20</w:t>
      </w:r>
      <w:r w:rsidR="00363819">
        <w:rPr>
          <w:rFonts w:cs="Times New Roman"/>
          <w:kern w:val="0"/>
          <w:lang w:val="ru-RU" w:eastAsia="ru-RU"/>
        </w:rPr>
        <w:t>20</w:t>
      </w:r>
      <w:r w:rsidRPr="002D07E2">
        <w:rPr>
          <w:rFonts w:cs="Times New Roman"/>
          <w:kern w:val="0"/>
          <w:lang w:val="ru-RU" w:eastAsia="ru-RU"/>
        </w:rPr>
        <w:t xml:space="preserve"> год и плановый период 20</w:t>
      </w:r>
      <w:r>
        <w:rPr>
          <w:rFonts w:cs="Times New Roman"/>
          <w:kern w:val="0"/>
          <w:lang w:val="ru-RU" w:eastAsia="ru-RU"/>
        </w:rPr>
        <w:t>2</w:t>
      </w:r>
      <w:r w:rsidR="00363819">
        <w:rPr>
          <w:rFonts w:cs="Times New Roman"/>
          <w:kern w:val="0"/>
          <w:lang w:val="ru-RU" w:eastAsia="ru-RU"/>
        </w:rPr>
        <w:t>1</w:t>
      </w:r>
      <w:r w:rsidRPr="002D07E2">
        <w:rPr>
          <w:rFonts w:cs="Times New Roman"/>
          <w:kern w:val="0"/>
          <w:lang w:val="ru-RU" w:eastAsia="ru-RU"/>
        </w:rPr>
        <w:t>-202</w:t>
      </w:r>
      <w:r w:rsidR="00363819">
        <w:rPr>
          <w:rFonts w:cs="Times New Roman"/>
          <w:kern w:val="0"/>
          <w:lang w:val="ru-RU" w:eastAsia="ru-RU"/>
        </w:rPr>
        <w:t>2</w:t>
      </w:r>
      <w:r w:rsidRPr="002D07E2">
        <w:rPr>
          <w:rFonts w:cs="Times New Roman"/>
          <w:kern w:val="0"/>
          <w:lang w:val="ru-RU" w:eastAsia="ru-RU"/>
        </w:rPr>
        <w:t xml:space="preserve"> годов»; </w:t>
      </w:r>
    </w:p>
    <w:p w:rsidR="00F17229" w:rsidRPr="002D07E2" w:rsidRDefault="00F17229" w:rsidP="00612FD6">
      <w:pPr>
        <w:jc w:val="both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ru-RU"/>
        </w:rPr>
        <w:tab/>
      </w:r>
      <w:r w:rsidRPr="00612FD6">
        <w:rPr>
          <w:rFonts w:cs="Times New Roman"/>
          <w:kern w:val="0"/>
          <w:lang w:val="ru-RU" w:eastAsia="ru-RU"/>
        </w:rPr>
        <w:t xml:space="preserve">- в рамках </w:t>
      </w:r>
      <w:r w:rsidRPr="00612FD6">
        <w:rPr>
          <w:rFonts w:cs="Times New Roman"/>
          <w:kern w:val="0"/>
          <w:lang w:val="ru-RU" w:eastAsia="ar-SA"/>
        </w:rPr>
        <w:t>внешней проверки годового отчета об исполнении бюджета городского округа Вичуга за 201</w:t>
      </w:r>
      <w:r w:rsidR="00363819">
        <w:rPr>
          <w:rFonts w:cs="Times New Roman"/>
          <w:kern w:val="0"/>
          <w:lang w:val="ru-RU" w:eastAsia="ar-SA"/>
        </w:rPr>
        <w:t>9</w:t>
      </w:r>
      <w:r w:rsidRPr="00612FD6">
        <w:rPr>
          <w:rFonts w:cs="Times New Roman"/>
          <w:kern w:val="0"/>
          <w:lang w:val="ru-RU" w:eastAsia="ar-SA"/>
        </w:rPr>
        <w:t xml:space="preserve"> год, заключение  об исполнении бюджета городского округа Вичуга за 201</w:t>
      </w:r>
      <w:r w:rsidR="00363819">
        <w:rPr>
          <w:rFonts w:cs="Times New Roman"/>
          <w:kern w:val="0"/>
          <w:lang w:val="ru-RU" w:eastAsia="ar-SA"/>
        </w:rPr>
        <w:t>9</w:t>
      </w:r>
      <w:r w:rsidRPr="00612FD6">
        <w:rPr>
          <w:rFonts w:cs="Times New Roman"/>
          <w:kern w:val="0"/>
          <w:lang w:val="ru-RU" w:eastAsia="ar-SA"/>
        </w:rPr>
        <w:t xml:space="preserve"> год.</w:t>
      </w:r>
    </w:p>
    <w:p w:rsidR="00F17229" w:rsidRPr="002D07E2" w:rsidRDefault="00F17229" w:rsidP="002D07E2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2D07E2">
        <w:rPr>
          <w:rFonts w:cs="Times New Roman"/>
          <w:kern w:val="0"/>
          <w:lang w:val="ru-RU" w:eastAsia="ru-RU"/>
        </w:rPr>
        <w:t>- по поручению городской Думы городского округа</w:t>
      </w:r>
      <w:r>
        <w:rPr>
          <w:rFonts w:cs="Times New Roman"/>
          <w:kern w:val="0"/>
          <w:lang w:val="ru-RU" w:eastAsia="ru-RU"/>
        </w:rPr>
        <w:t xml:space="preserve"> Вичуга</w:t>
      </w:r>
      <w:r w:rsidRPr="002D07E2">
        <w:rPr>
          <w:rFonts w:cs="Times New Roman"/>
          <w:kern w:val="0"/>
          <w:lang w:val="ru-RU" w:eastAsia="ru-RU"/>
        </w:rPr>
        <w:t xml:space="preserve"> контрольно-счетная комиссия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2D07E2">
        <w:rPr>
          <w:rFonts w:cs="Times New Roman"/>
          <w:kern w:val="0"/>
          <w:lang w:val="ru-RU" w:eastAsia="ru-RU"/>
        </w:rPr>
        <w:t xml:space="preserve"> осуществляла экспертизу </w:t>
      </w:r>
      <w:r>
        <w:rPr>
          <w:rFonts w:cs="Times New Roman"/>
          <w:kern w:val="0"/>
          <w:lang w:val="ru-RU" w:eastAsia="ru-RU"/>
        </w:rPr>
        <w:t>15</w:t>
      </w:r>
      <w:r w:rsidRPr="002D07E2">
        <w:rPr>
          <w:rFonts w:cs="Times New Roman"/>
          <w:kern w:val="0"/>
          <w:lang w:val="ru-RU" w:eastAsia="ru-RU"/>
        </w:rPr>
        <w:t>-ти проектов решений городской Думы городского округа</w:t>
      </w:r>
      <w:r>
        <w:rPr>
          <w:rFonts w:cs="Times New Roman"/>
          <w:kern w:val="0"/>
          <w:lang w:val="ru-RU" w:eastAsia="ru-RU"/>
        </w:rPr>
        <w:t xml:space="preserve"> Вичуга</w:t>
      </w:r>
      <w:r w:rsidRPr="002D07E2">
        <w:rPr>
          <w:rFonts w:cs="Times New Roman"/>
          <w:kern w:val="0"/>
          <w:lang w:val="ru-RU" w:eastAsia="ru-RU"/>
        </w:rPr>
        <w:t>;</w:t>
      </w:r>
    </w:p>
    <w:p w:rsidR="00F17229" w:rsidRDefault="00F17229" w:rsidP="002D07E2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2D07E2">
        <w:rPr>
          <w:rFonts w:cs="Times New Roman"/>
          <w:kern w:val="0"/>
          <w:lang w:val="ru-RU" w:eastAsia="ru-RU"/>
        </w:rPr>
        <w:t>-</w:t>
      </w:r>
      <w:r w:rsidR="0080480F">
        <w:rPr>
          <w:rFonts w:cs="Times New Roman"/>
          <w:kern w:val="0"/>
          <w:lang w:val="ru-RU" w:eastAsia="ru-RU"/>
        </w:rPr>
        <w:t xml:space="preserve"> </w:t>
      </w:r>
      <w:r w:rsidRPr="002D07E2">
        <w:rPr>
          <w:rFonts w:cs="Times New Roman"/>
          <w:kern w:val="0"/>
          <w:lang w:val="ru-RU" w:eastAsia="ru-RU"/>
        </w:rPr>
        <w:t xml:space="preserve">в целях осуществления текущего контроля  подготовлены </w:t>
      </w:r>
      <w:r>
        <w:rPr>
          <w:rFonts w:cs="Times New Roman"/>
          <w:kern w:val="0"/>
          <w:lang w:val="ru-RU" w:eastAsia="ru-RU"/>
        </w:rPr>
        <w:t>аналитические записки</w:t>
      </w:r>
      <w:r w:rsidRPr="002D07E2">
        <w:rPr>
          <w:rFonts w:cs="Times New Roman"/>
          <w:kern w:val="0"/>
          <w:lang w:val="ru-RU" w:eastAsia="ru-RU"/>
        </w:rPr>
        <w:t xml:space="preserve"> о ходе исполнения бюджета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2D07E2">
        <w:rPr>
          <w:rFonts w:cs="Times New Roman"/>
          <w:kern w:val="0"/>
          <w:lang w:val="ru-RU" w:eastAsia="ru-RU"/>
        </w:rPr>
        <w:t xml:space="preserve"> за 1 квартал, полугодие и 9 месяцев  20</w:t>
      </w:r>
      <w:r w:rsidR="00363819">
        <w:rPr>
          <w:rFonts w:cs="Times New Roman"/>
          <w:kern w:val="0"/>
          <w:lang w:val="ru-RU" w:eastAsia="ru-RU"/>
        </w:rPr>
        <w:t>19</w:t>
      </w:r>
      <w:r w:rsidRPr="002D07E2">
        <w:rPr>
          <w:rFonts w:cs="Times New Roman"/>
          <w:kern w:val="0"/>
          <w:lang w:val="ru-RU" w:eastAsia="ru-RU"/>
        </w:rPr>
        <w:t xml:space="preserve"> года;</w:t>
      </w:r>
    </w:p>
    <w:p w:rsidR="00F17229" w:rsidRDefault="00F17229" w:rsidP="002345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-</w:t>
      </w:r>
      <w:r w:rsidR="00336644">
        <w:rPr>
          <w:rFonts w:cs="Times New Roman"/>
          <w:kern w:val="0"/>
          <w:lang w:val="ru-RU" w:eastAsia="ru-RU"/>
        </w:rPr>
        <w:t>5</w:t>
      </w:r>
      <w:r w:rsidRPr="002D07E2">
        <w:rPr>
          <w:rFonts w:cs="Times New Roman"/>
          <w:kern w:val="0"/>
          <w:lang w:val="ru-RU" w:eastAsia="ru-RU"/>
        </w:rPr>
        <w:t xml:space="preserve"> заключения по результатам ЭАМ</w:t>
      </w:r>
      <w:r>
        <w:rPr>
          <w:rFonts w:cs="Times New Roman"/>
          <w:kern w:val="0"/>
          <w:lang w:val="ru-RU" w:eastAsia="ru-RU"/>
        </w:rPr>
        <w:t>.</w:t>
      </w:r>
    </w:p>
    <w:p w:rsidR="00F17229" w:rsidRDefault="00F17229" w:rsidP="002D07E2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А также в рамках реализации полномочий деятельности КСК в ходе экспертно-аналитической деятельности при осуществлении внешней проверки квартальной и год</w:t>
      </w:r>
      <w:r>
        <w:rPr>
          <w:rFonts w:cs="Times New Roman"/>
          <w:kern w:val="0"/>
          <w:lang w:val="ru-RU" w:eastAsia="ru-RU"/>
        </w:rPr>
        <w:t>о</w:t>
      </w:r>
      <w:r>
        <w:rPr>
          <w:rFonts w:cs="Times New Roman"/>
          <w:kern w:val="0"/>
          <w:lang w:val="ru-RU" w:eastAsia="ru-RU"/>
        </w:rPr>
        <w:t>вой бюджетной отчетности ГАБС  подготовлено 4</w:t>
      </w:r>
      <w:r w:rsidR="00363819">
        <w:rPr>
          <w:rFonts w:cs="Times New Roman"/>
          <w:kern w:val="0"/>
          <w:lang w:val="ru-RU" w:eastAsia="ru-RU"/>
        </w:rPr>
        <w:t>5</w:t>
      </w:r>
      <w:r>
        <w:rPr>
          <w:rFonts w:cs="Times New Roman"/>
          <w:kern w:val="0"/>
          <w:lang w:val="ru-RU" w:eastAsia="ru-RU"/>
        </w:rPr>
        <w:t xml:space="preserve"> заключений.</w:t>
      </w:r>
    </w:p>
    <w:p w:rsidR="00F17229" w:rsidRPr="00CF0E00" w:rsidRDefault="00F17229" w:rsidP="006E7A50">
      <w:pPr>
        <w:pStyle w:val="Standard"/>
        <w:ind w:firstLine="706"/>
        <w:jc w:val="both"/>
        <w:rPr>
          <w:rFonts w:cs="Times New Roman"/>
          <w:b/>
          <w:bCs/>
          <w:lang w:val="ru-RU"/>
        </w:rPr>
      </w:pPr>
      <w:r>
        <w:rPr>
          <w:rFonts w:cs="Times New Roman"/>
        </w:rPr>
        <w:t>По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итогам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экспертно-аналитических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мероприятий в органы</w:t>
      </w:r>
      <w:r>
        <w:rPr>
          <w:rFonts w:cs="Times New Roman"/>
          <w:lang w:val="ru-RU"/>
        </w:rPr>
        <w:t xml:space="preserve">   </w:t>
      </w:r>
      <w:r>
        <w:rPr>
          <w:rFonts w:cs="Times New Roman"/>
        </w:rPr>
        <w:t>местного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самоуправления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городского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округа</w:t>
      </w:r>
      <w:r>
        <w:rPr>
          <w:rFonts w:cs="Times New Roman"/>
          <w:lang w:val="ru-RU"/>
        </w:rPr>
        <w:t xml:space="preserve"> Вичуга </w:t>
      </w:r>
      <w:r>
        <w:rPr>
          <w:rFonts w:cs="Times New Roman"/>
        </w:rPr>
        <w:t>направлено</w:t>
      </w:r>
      <w:r>
        <w:rPr>
          <w:rFonts w:cs="Times New Roman"/>
          <w:lang w:val="ru-RU"/>
        </w:rPr>
        <w:t xml:space="preserve"> двадцать </w:t>
      </w:r>
      <w:r w:rsidR="00363819">
        <w:rPr>
          <w:rFonts w:cs="Times New Roman"/>
          <w:lang w:val="ru-RU"/>
        </w:rPr>
        <w:t>семь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предложени</w:t>
      </w:r>
      <w:r w:rsidR="00E76BC5">
        <w:rPr>
          <w:rFonts w:cs="Times New Roman"/>
          <w:lang w:val="ru-RU"/>
        </w:rPr>
        <w:t>й</w:t>
      </w:r>
      <w:r>
        <w:rPr>
          <w:rFonts w:cs="Times New Roman"/>
        </w:rPr>
        <w:t xml:space="preserve">, </w:t>
      </w:r>
      <w:r>
        <w:rPr>
          <w:rFonts w:cs="Times New Roman"/>
          <w:lang w:val="ru-RU"/>
        </w:rPr>
        <w:t xml:space="preserve">одиннадцать </w:t>
      </w:r>
      <w:r>
        <w:rPr>
          <w:rFonts w:cs="Times New Roman"/>
        </w:rPr>
        <w:t>из</w:t>
      </w:r>
      <w:r w:rsidR="00D74DE0">
        <w:rPr>
          <w:rFonts w:cs="Times New Roman"/>
          <w:lang w:val="ru-RU"/>
        </w:rPr>
        <w:t xml:space="preserve"> </w:t>
      </w:r>
      <w:r>
        <w:rPr>
          <w:rFonts w:cs="Times New Roman"/>
        </w:rPr>
        <w:t>которых в настоящее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время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реализованы и приняты к сведению</w:t>
      </w:r>
      <w:r>
        <w:rPr>
          <w:rFonts w:cs="Times New Roman"/>
          <w:lang w:val="ru-RU"/>
        </w:rPr>
        <w:t>.</w:t>
      </w:r>
    </w:p>
    <w:p w:rsidR="00F17229" w:rsidRPr="00612FD6" w:rsidRDefault="00F17229" w:rsidP="00612FD6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ab/>
      </w:r>
      <w:r w:rsidRPr="00612FD6">
        <w:rPr>
          <w:rFonts w:cs="Times New Roman"/>
          <w:b/>
          <w:bCs/>
          <w:kern w:val="0"/>
          <w:lang w:val="ru-RU" w:eastAsia="ru-RU"/>
        </w:rPr>
        <w:t>По результатам контрольно-ревизионной деятельности подготовлено:</w:t>
      </w:r>
    </w:p>
    <w:p w:rsidR="00F17229" w:rsidRPr="00612FD6" w:rsidRDefault="00F17229" w:rsidP="00612FD6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612FD6">
        <w:rPr>
          <w:rFonts w:cs="Times New Roman"/>
          <w:kern w:val="0"/>
          <w:lang w:val="ru-RU" w:eastAsia="ru-RU"/>
        </w:rPr>
        <w:t xml:space="preserve"> - </w:t>
      </w:r>
      <w:r w:rsidR="00336644">
        <w:rPr>
          <w:rFonts w:cs="Times New Roman"/>
          <w:kern w:val="0"/>
          <w:lang w:val="ru-RU" w:eastAsia="ru-RU"/>
        </w:rPr>
        <w:t xml:space="preserve">1 </w:t>
      </w:r>
      <w:r w:rsidRPr="00612FD6">
        <w:rPr>
          <w:rFonts w:cs="Times New Roman"/>
          <w:kern w:val="0"/>
          <w:lang w:val="ru-RU" w:eastAsia="ru-RU"/>
        </w:rPr>
        <w:t>акт провер</w:t>
      </w:r>
      <w:r w:rsidR="00336644">
        <w:rPr>
          <w:rFonts w:cs="Times New Roman"/>
          <w:kern w:val="0"/>
          <w:lang w:val="ru-RU" w:eastAsia="ru-RU"/>
        </w:rPr>
        <w:t>ки</w:t>
      </w:r>
      <w:r w:rsidRPr="00612FD6">
        <w:rPr>
          <w:rFonts w:cs="Times New Roman"/>
          <w:kern w:val="0"/>
          <w:lang w:val="ru-RU" w:eastAsia="ru-RU"/>
        </w:rPr>
        <w:t xml:space="preserve"> по контрольно-ревизионной деятельности;</w:t>
      </w:r>
    </w:p>
    <w:p w:rsidR="00F17229" w:rsidRPr="00612FD6" w:rsidRDefault="00F17229" w:rsidP="00612FD6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612FD6">
        <w:rPr>
          <w:rFonts w:cs="Times New Roman"/>
          <w:kern w:val="0"/>
          <w:lang w:val="ru-RU" w:eastAsia="ru-RU"/>
        </w:rPr>
        <w:t xml:space="preserve"> - </w:t>
      </w:r>
      <w:r w:rsidR="00336644">
        <w:rPr>
          <w:rFonts w:cs="Times New Roman"/>
          <w:kern w:val="0"/>
          <w:lang w:val="ru-RU" w:eastAsia="ru-RU"/>
        </w:rPr>
        <w:t>1</w:t>
      </w:r>
      <w:r w:rsidRPr="00612FD6">
        <w:rPr>
          <w:rFonts w:cs="Times New Roman"/>
          <w:kern w:val="0"/>
          <w:lang w:val="ru-RU" w:eastAsia="ru-RU"/>
        </w:rPr>
        <w:t xml:space="preserve"> отчет о результатах контрольн</w:t>
      </w:r>
      <w:r w:rsidR="00336644">
        <w:rPr>
          <w:rFonts w:cs="Times New Roman"/>
          <w:kern w:val="0"/>
          <w:lang w:val="ru-RU" w:eastAsia="ru-RU"/>
        </w:rPr>
        <w:t xml:space="preserve">ого </w:t>
      </w:r>
      <w:r w:rsidRPr="00612FD6">
        <w:rPr>
          <w:rFonts w:cs="Times New Roman"/>
          <w:kern w:val="0"/>
          <w:lang w:val="ru-RU" w:eastAsia="ru-RU"/>
        </w:rPr>
        <w:t xml:space="preserve"> мероприяти</w:t>
      </w:r>
      <w:r w:rsidR="00336644">
        <w:rPr>
          <w:rFonts w:cs="Times New Roman"/>
          <w:kern w:val="0"/>
          <w:lang w:val="ru-RU" w:eastAsia="ru-RU"/>
        </w:rPr>
        <w:t>я</w:t>
      </w:r>
      <w:r w:rsidRPr="00612FD6">
        <w:rPr>
          <w:rFonts w:cs="Times New Roman"/>
          <w:kern w:val="0"/>
          <w:lang w:val="ru-RU" w:eastAsia="ru-RU"/>
        </w:rPr>
        <w:t>.</w:t>
      </w:r>
    </w:p>
    <w:p w:rsidR="00F17229" w:rsidRPr="00612FD6" w:rsidRDefault="00F17229" w:rsidP="00612FD6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612FD6">
        <w:rPr>
          <w:rFonts w:cs="Times New Roman"/>
          <w:kern w:val="0"/>
          <w:lang w:val="ru-RU" w:eastAsia="ru-RU"/>
        </w:rPr>
        <w:t>Объём средств, охваченный контрольно-счётной комиссией при проведении ко</w:t>
      </w:r>
      <w:r w:rsidRPr="00612FD6">
        <w:rPr>
          <w:rFonts w:cs="Times New Roman"/>
          <w:kern w:val="0"/>
          <w:lang w:val="ru-RU" w:eastAsia="ru-RU"/>
        </w:rPr>
        <w:t>н</w:t>
      </w:r>
      <w:r w:rsidRPr="00612FD6">
        <w:rPr>
          <w:rFonts w:cs="Times New Roman"/>
          <w:kern w:val="0"/>
          <w:lang w:val="ru-RU" w:eastAsia="ru-RU"/>
        </w:rPr>
        <w:t>трольных мероприятий в 201</w:t>
      </w:r>
      <w:r w:rsidR="00336644">
        <w:rPr>
          <w:rFonts w:cs="Times New Roman"/>
          <w:kern w:val="0"/>
          <w:lang w:val="ru-RU" w:eastAsia="ru-RU"/>
        </w:rPr>
        <w:t>9</w:t>
      </w:r>
      <w:r w:rsidRPr="00612FD6">
        <w:rPr>
          <w:rFonts w:cs="Times New Roman"/>
          <w:kern w:val="0"/>
          <w:lang w:val="ru-RU" w:eastAsia="ru-RU"/>
        </w:rPr>
        <w:t xml:space="preserve"> году, составил </w:t>
      </w:r>
      <w:r w:rsidR="00336644">
        <w:rPr>
          <w:rFonts w:cs="Times New Roman"/>
          <w:kern w:val="0"/>
          <w:lang w:val="ru-RU" w:eastAsia="ru-RU"/>
        </w:rPr>
        <w:t>12 986,08 тыс.</w:t>
      </w:r>
      <w:r w:rsidRPr="00612FD6">
        <w:rPr>
          <w:rFonts w:cs="Times New Roman"/>
          <w:kern w:val="0"/>
          <w:lang w:val="ru-RU" w:eastAsia="ru-RU"/>
        </w:rPr>
        <w:t xml:space="preserve"> руб.</w:t>
      </w:r>
    </w:p>
    <w:p w:rsidR="00F17229" w:rsidRDefault="00F17229" w:rsidP="00EB50A4">
      <w:pPr>
        <w:pStyle w:val="Standard"/>
        <w:ind w:firstLine="706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>По результатам проведения контрольных и экспертно-аналитических мероприятий  Контрольно-счетной комиссией объектам проверки вынесены предложения</w:t>
      </w:r>
      <w:r>
        <w:rPr>
          <w:rFonts w:cs="Times New Roman"/>
          <w:lang w:val="ru-RU"/>
        </w:rPr>
        <w:t>.</w:t>
      </w:r>
    </w:p>
    <w:p w:rsidR="00F17229" w:rsidRPr="00935E70" w:rsidRDefault="00F17229" w:rsidP="00935E70">
      <w:pPr>
        <w:ind w:firstLine="708"/>
        <w:jc w:val="both"/>
        <w:rPr>
          <w:rFonts w:cs="Times New Roman"/>
        </w:rPr>
      </w:pPr>
      <w:r>
        <w:rPr>
          <w:rFonts w:cs="Times New Roman"/>
        </w:rPr>
        <w:t>О</w:t>
      </w:r>
      <w:r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результатах</w:t>
      </w:r>
      <w:r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контрольно-ревизионной и экспертно-аналитической</w:t>
      </w:r>
      <w:r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деятельности</w:t>
      </w:r>
      <w:r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контрольно-счетн</w:t>
      </w:r>
      <w:proofErr w:type="spellStart"/>
      <w:r w:rsidR="0080480F"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я</w:t>
      </w:r>
      <w:proofErr w:type="spellEnd"/>
      <w:r w:rsidR="0080480F"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комисси</w:t>
      </w:r>
      <w:r>
        <w:rPr>
          <w:rFonts w:cs="Times New Roman"/>
          <w:lang w:val="ru-RU"/>
        </w:rPr>
        <w:t xml:space="preserve">я </w:t>
      </w:r>
      <w:r w:rsidRPr="00AD5CBF">
        <w:rPr>
          <w:rFonts w:cs="Times New Roman"/>
        </w:rPr>
        <w:t>информировала</w:t>
      </w:r>
      <w:r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городск</w:t>
      </w:r>
      <w:proofErr w:type="spellStart"/>
      <w:r w:rsidR="0080480F">
        <w:rPr>
          <w:rFonts w:cs="Times New Roman"/>
          <w:lang w:val="ru-RU"/>
        </w:rPr>
        <w:t>ую</w:t>
      </w:r>
      <w:proofErr w:type="spellEnd"/>
      <w:r w:rsidR="0080480F"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Дум</w:t>
      </w:r>
      <w:r>
        <w:rPr>
          <w:rFonts w:cs="Times New Roman"/>
          <w:lang w:val="ru-RU"/>
        </w:rPr>
        <w:t xml:space="preserve">у </w:t>
      </w:r>
      <w:r w:rsidRPr="00AD5CBF">
        <w:rPr>
          <w:rFonts w:cs="Times New Roman"/>
        </w:rPr>
        <w:t>городского</w:t>
      </w:r>
      <w:r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округа</w:t>
      </w:r>
      <w:r w:rsidR="0080480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Вичуга</w:t>
      </w:r>
      <w:r w:rsidRPr="00AD5CBF">
        <w:rPr>
          <w:rFonts w:cs="Times New Roman"/>
        </w:rPr>
        <w:t>, Гл</w:t>
      </w:r>
      <w:r>
        <w:rPr>
          <w:rFonts w:cs="Times New Roman"/>
        </w:rPr>
        <w:t>ав</w:t>
      </w:r>
      <w:r>
        <w:rPr>
          <w:rFonts w:cs="Times New Roman"/>
          <w:lang w:val="ru-RU"/>
        </w:rPr>
        <w:t xml:space="preserve">у </w:t>
      </w:r>
      <w:r>
        <w:rPr>
          <w:rFonts w:cs="Times New Roman"/>
        </w:rPr>
        <w:t>городского</w:t>
      </w:r>
      <w:r w:rsidR="0080480F">
        <w:rPr>
          <w:rFonts w:cs="Times New Roman"/>
          <w:lang w:val="ru-RU"/>
        </w:rPr>
        <w:t xml:space="preserve"> </w:t>
      </w:r>
      <w:r>
        <w:rPr>
          <w:rFonts w:cs="Times New Roman"/>
        </w:rPr>
        <w:t>округа</w:t>
      </w:r>
      <w:r>
        <w:rPr>
          <w:rFonts w:cs="Times New Roman"/>
          <w:lang w:val="ru-RU"/>
        </w:rPr>
        <w:t xml:space="preserve"> Вичуга</w:t>
      </w:r>
      <w:r>
        <w:rPr>
          <w:rFonts w:cs="Times New Roman"/>
        </w:rPr>
        <w:t xml:space="preserve">. </w:t>
      </w:r>
    </w:p>
    <w:p w:rsidR="00F17229" w:rsidRPr="004C3847" w:rsidRDefault="00F17229" w:rsidP="0030631E">
      <w:pPr>
        <w:pStyle w:val="Standard"/>
        <w:jc w:val="both"/>
        <w:rPr>
          <w:rFonts w:cs="Times New Roman"/>
          <w:lang w:val="ru-RU"/>
        </w:rPr>
      </w:pPr>
    </w:p>
    <w:p w:rsidR="00F17229" w:rsidRPr="004C3847" w:rsidRDefault="00F17229" w:rsidP="001D67A1">
      <w:pPr>
        <w:pStyle w:val="Standard"/>
        <w:jc w:val="center"/>
        <w:rPr>
          <w:rFonts w:cs="Times New Roman"/>
          <w:b/>
          <w:bCs/>
          <w:lang w:val="ru-RU"/>
        </w:rPr>
      </w:pPr>
      <w:r w:rsidRPr="004C3847">
        <w:rPr>
          <w:rFonts w:cs="Times New Roman"/>
          <w:b/>
          <w:bCs/>
          <w:lang w:val="ru-RU"/>
        </w:rPr>
        <w:t xml:space="preserve">2. Информация о результатах проведенных </w:t>
      </w:r>
      <w:r w:rsidR="005C6CAF">
        <w:rPr>
          <w:rFonts w:cs="Times New Roman"/>
          <w:b/>
          <w:bCs/>
          <w:lang w:val="ru-RU"/>
        </w:rPr>
        <w:t>К</w:t>
      </w:r>
      <w:r w:rsidRPr="004C3847">
        <w:rPr>
          <w:rFonts w:cs="Times New Roman"/>
          <w:b/>
          <w:bCs/>
          <w:lang w:val="ru-RU"/>
        </w:rPr>
        <w:t>онтрольно-счетной комиссией городского округа проверок по поручению Думы.</w:t>
      </w:r>
    </w:p>
    <w:p w:rsidR="00F17229" w:rsidRPr="004C3847" w:rsidRDefault="00F17229" w:rsidP="001D67A1">
      <w:pPr>
        <w:pStyle w:val="Standard"/>
        <w:rPr>
          <w:rFonts w:cs="Times New Roman"/>
          <w:lang w:val="ru-RU"/>
        </w:rPr>
      </w:pPr>
    </w:p>
    <w:p w:rsidR="00F17229" w:rsidRPr="004C3847" w:rsidRDefault="00F17229" w:rsidP="001D67A1">
      <w:pPr>
        <w:autoSpaceDE w:val="0"/>
        <w:ind w:firstLine="708"/>
        <w:jc w:val="both"/>
        <w:rPr>
          <w:rFonts w:cs="Times New Roman"/>
          <w:lang w:val="ru-RU"/>
        </w:rPr>
      </w:pPr>
      <w:r w:rsidRPr="00F04739">
        <w:rPr>
          <w:rFonts w:cs="Times New Roman"/>
          <w:b/>
          <w:bCs/>
          <w:lang w:val="ru-RU"/>
        </w:rPr>
        <w:t>2.1.</w:t>
      </w:r>
      <w:r w:rsidRPr="004C3847">
        <w:rPr>
          <w:rFonts w:cs="Times New Roman"/>
          <w:lang w:val="ru-RU"/>
        </w:rPr>
        <w:t>Ежемесячно, в соответствии  с Положением</w:t>
      </w:r>
      <w:r>
        <w:rPr>
          <w:rFonts w:cs="Times New Roman"/>
          <w:lang w:val="ru-RU"/>
        </w:rPr>
        <w:t>,</w:t>
      </w:r>
      <w:r w:rsidRPr="004C3847">
        <w:rPr>
          <w:rFonts w:cs="Times New Roman"/>
          <w:lang w:val="ru-RU"/>
        </w:rPr>
        <w:t xml:space="preserve"> Контрольно-счетная комиссия проводила экспертизу нормативно-правовых актов городской Думы городского округа Вичуга и администрации города Вичуга.</w:t>
      </w:r>
    </w:p>
    <w:p w:rsidR="00F17229" w:rsidRDefault="00F17229" w:rsidP="001D67A1">
      <w:pPr>
        <w:autoSpaceDE w:val="0"/>
        <w:ind w:firstLine="708"/>
        <w:jc w:val="both"/>
        <w:rPr>
          <w:rFonts w:cs="Times New Roman"/>
          <w:kern w:val="0"/>
          <w:lang w:val="ru-RU" w:eastAsia="ar-SA"/>
        </w:rPr>
      </w:pPr>
      <w:r w:rsidRPr="004C3847">
        <w:rPr>
          <w:rFonts w:cs="Times New Roman"/>
          <w:kern w:val="0"/>
          <w:lang w:val="ru-RU" w:eastAsia="ar-SA"/>
        </w:rPr>
        <w:t xml:space="preserve"> В течение года было проведено </w:t>
      </w:r>
      <w:r w:rsidR="0019558E">
        <w:rPr>
          <w:rFonts w:cs="Times New Roman"/>
          <w:kern w:val="0"/>
          <w:lang w:val="ru-RU" w:eastAsia="ar-SA"/>
        </w:rPr>
        <w:t>10</w:t>
      </w:r>
      <w:r>
        <w:rPr>
          <w:rFonts w:cs="Times New Roman"/>
          <w:kern w:val="0"/>
          <w:lang w:val="ru-RU" w:eastAsia="ar-SA"/>
        </w:rPr>
        <w:t xml:space="preserve"> </w:t>
      </w:r>
      <w:r w:rsidRPr="004C3847">
        <w:rPr>
          <w:rFonts w:cs="Times New Roman"/>
          <w:kern w:val="0"/>
          <w:lang w:val="ru-RU" w:eastAsia="ar-SA"/>
        </w:rPr>
        <w:t>экспертиз  проектов изменений и дополнений в решение городской Думы городского округа Вичуга «О бюджете городского округа Вичуга  на 201</w:t>
      </w:r>
      <w:r w:rsidR="00336644">
        <w:rPr>
          <w:rFonts w:cs="Times New Roman"/>
          <w:kern w:val="0"/>
          <w:lang w:val="ru-RU" w:eastAsia="ar-SA"/>
        </w:rPr>
        <w:t>9</w:t>
      </w:r>
      <w:r w:rsidRPr="004C3847">
        <w:rPr>
          <w:rFonts w:cs="Times New Roman"/>
          <w:kern w:val="0"/>
          <w:lang w:val="ru-RU" w:eastAsia="ar-SA"/>
        </w:rPr>
        <w:t xml:space="preserve"> год и плановый период 20</w:t>
      </w:r>
      <w:r w:rsidR="00336644">
        <w:rPr>
          <w:rFonts w:cs="Times New Roman"/>
          <w:kern w:val="0"/>
          <w:lang w:val="ru-RU" w:eastAsia="ar-SA"/>
        </w:rPr>
        <w:t>20</w:t>
      </w:r>
      <w:r w:rsidRPr="004C3847">
        <w:rPr>
          <w:rFonts w:cs="Times New Roman"/>
          <w:kern w:val="0"/>
          <w:lang w:val="ru-RU" w:eastAsia="ar-SA"/>
        </w:rPr>
        <w:t xml:space="preserve"> и 20</w:t>
      </w:r>
      <w:r>
        <w:rPr>
          <w:rFonts w:cs="Times New Roman"/>
          <w:kern w:val="0"/>
          <w:lang w:val="ru-RU" w:eastAsia="ar-SA"/>
        </w:rPr>
        <w:t>2</w:t>
      </w:r>
      <w:r w:rsidR="00336644">
        <w:rPr>
          <w:rFonts w:cs="Times New Roman"/>
          <w:kern w:val="0"/>
          <w:lang w:val="ru-RU" w:eastAsia="ar-SA"/>
        </w:rPr>
        <w:t>1</w:t>
      </w:r>
      <w:r>
        <w:rPr>
          <w:rFonts w:cs="Times New Roman"/>
          <w:kern w:val="0"/>
          <w:lang w:val="ru-RU" w:eastAsia="ar-SA"/>
        </w:rPr>
        <w:t xml:space="preserve"> </w:t>
      </w:r>
      <w:r w:rsidRPr="004C3847">
        <w:rPr>
          <w:rFonts w:cs="Times New Roman"/>
          <w:kern w:val="0"/>
          <w:lang w:val="ru-RU" w:eastAsia="ar-SA"/>
        </w:rPr>
        <w:t>годов». По результатам рассмотрения проектов решений отмечается, что в сопроводительных материалах к изменениям бюджета городского округа Вичуга (проект решения, пояснительная записка) по-прежнему</w:t>
      </w:r>
      <w:r>
        <w:rPr>
          <w:rFonts w:cs="Times New Roman"/>
          <w:kern w:val="0"/>
          <w:lang w:val="ru-RU" w:eastAsia="ar-SA"/>
        </w:rPr>
        <w:t xml:space="preserve"> </w:t>
      </w:r>
      <w:r w:rsidRPr="004C3847">
        <w:rPr>
          <w:rFonts w:cs="Times New Roman"/>
          <w:kern w:val="0"/>
          <w:lang w:val="ru-RU" w:eastAsia="ar-SA"/>
        </w:rPr>
        <w:t>не содержится достаточной информации для</w:t>
      </w:r>
      <w:r w:rsidR="0019558E">
        <w:rPr>
          <w:rFonts w:cs="Times New Roman"/>
          <w:kern w:val="0"/>
          <w:lang w:val="ru-RU" w:eastAsia="ar-SA"/>
        </w:rPr>
        <w:t xml:space="preserve"> оценки сумм вносимых изменений ни в разре</w:t>
      </w:r>
      <w:r w:rsidR="003F3BED">
        <w:rPr>
          <w:rFonts w:cs="Times New Roman"/>
          <w:kern w:val="0"/>
          <w:lang w:val="ru-RU" w:eastAsia="ar-SA"/>
        </w:rPr>
        <w:t>зе муниципальных программ, ни в</w:t>
      </w:r>
      <w:r w:rsidR="0019558E">
        <w:rPr>
          <w:rFonts w:cs="Times New Roman"/>
          <w:kern w:val="0"/>
          <w:lang w:val="ru-RU" w:eastAsia="ar-SA"/>
        </w:rPr>
        <w:t>непрограммных расходах.</w:t>
      </w:r>
    </w:p>
    <w:p w:rsidR="0019558E" w:rsidRPr="0019558E" w:rsidRDefault="0019558E" w:rsidP="0019558E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ab/>
        <w:t>В силу этого, по-прежнему  актуальными остаются вопросы качества финансово-эконмического обоснования и взвешенной оценки принимаемых решений.</w:t>
      </w:r>
    </w:p>
    <w:p w:rsidR="00F17229" w:rsidRPr="004C3847" w:rsidRDefault="00F17229" w:rsidP="0019558E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ab/>
        <w:t xml:space="preserve">За истекший период, </w:t>
      </w:r>
      <w:r w:rsidR="0019558E">
        <w:rPr>
          <w:rFonts w:cs="Times New Roman"/>
          <w:lang w:val="ru-RU"/>
        </w:rPr>
        <w:t xml:space="preserve">также </w:t>
      </w:r>
      <w:r w:rsidRPr="004C3847">
        <w:rPr>
          <w:rFonts w:cs="Times New Roman"/>
          <w:lang w:val="ru-RU"/>
        </w:rPr>
        <w:t xml:space="preserve">подготовлено </w:t>
      </w:r>
      <w:r w:rsidR="0019558E">
        <w:rPr>
          <w:rFonts w:cs="Times New Roman"/>
          <w:lang w:val="ru-RU"/>
        </w:rPr>
        <w:t>5</w:t>
      </w:r>
      <w:r w:rsidRPr="004C3847">
        <w:rPr>
          <w:rFonts w:cs="Times New Roman"/>
          <w:lang w:val="ru-RU"/>
        </w:rPr>
        <w:t xml:space="preserve"> заключений по проектам нормативно-правовых актов органов местного самоуправления</w:t>
      </w:r>
      <w:r w:rsidR="0019558E">
        <w:rPr>
          <w:rFonts w:cs="Times New Roman"/>
          <w:lang w:val="ru-RU"/>
        </w:rPr>
        <w:t>, по которым даны положительные заключения.</w:t>
      </w:r>
    </w:p>
    <w:p w:rsidR="00B551CD" w:rsidRDefault="00F17229" w:rsidP="003F3BED">
      <w:pPr>
        <w:jc w:val="both"/>
        <w:rPr>
          <w:rFonts w:cs="Times New Roman"/>
          <w:b/>
          <w:bCs/>
          <w:lang w:val="ru-RU"/>
        </w:rPr>
      </w:pPr>
      <w:r w:rsidRPr="004C3847">
        <w:rPr>
          <w:rFonts w:cs="Times New Roman"/>
          <w:lang w:val="ru-RU"/>
        </w:rPr>
        <w:tab/>
      </w:r>
    </w:p>
    <w:p w:rsidR="00B551CD" w:rsidRPr="004C3847" w:rsidRDefault="00B551CD" w:rsidP="00B551CD">
      <w:pPr>
        <w:pStyle w:val="Standard"/>
        <w:jc w:val="center"/>
        <w:rPr>
          <w:rFonts w:cs="Times New Roman"/>
          <w:b/>
          <w:bCs/>
          <w:lang w:val="ru-RU"/>
        </w:rPr>
      </w:pPr>
      <w:r w:rsidRPr="004C3847">
        <w:rPr>
          <w:rFonts w:cs="Times New Roman"/>
          <w:b/>
          <w:bCs/>
          <w:lang w:val="ru-RU"/>
        </w:rPr>
        <w:t>3.</w:t>
      </w:r>
      <w:r w:rsidR="00E76BC5">
        <w:rPr>
          <w:rFonts w:cs="Times New Roman"/>
          <w:b/>
          <w:bCs/>
          <w:lang w:val="ru-RU"/>
        </w:rPr>
        <w:t xml:space="preserve"> </w:t>
      </w:r>
      <w:r w:rsidRPr="004C3847">
        <w:rPr>
          <w:rFonts w:cs="Times New Roman"/>
          <w:b/>
          <w:bCs/>
          <w:lang w:val="ru-RU"/>
        </w:rPr>
        <w:t xml:space="preserve">Информация о результатах деятельности </w:t>
      </w:r>
      <w:r w:rsidR="006E72D3">
        <w:rPr>
          <w:rFonts w:cs="Times New Roman"/>
          <w:b/>
          <w:bCs/>
          <w:lang w:val="ru-RU"/>
        </w:rPr>
        <w:t>К</w:t>
      </w:r>
      <w:r w:rsidRPr="004C3847">
        <w:rPr>
          <w:rFonts w:cs="Times New Roman"/>
          <w:b/>
          <w:bCs/>
          <w:lang w:val="ru-RU"/>
        </w:rPr>
        <w:t xml:space="preserve">онтрольно-счетной комиссии </w:t>
      </w:r>
    </w:p>
    <w:p w:rsidR="00B551CD" w:rsidRDefault="00B551CD" w:rsidP="00B551CD">
      <w:pPr>
        <w:pStyle w:val="Standard"/>
        <w:jc w:val="center"/>
        <w:rPr>
          <w:rFonts w:cs="Times New Roman"/>
          <w:b/>
          <w:bCs/>
          <w:lang w:val="ru-RU"/>
        </w:rPr>
      </w:pPr>
      <w:r w:rsidRPr="004C3847">
        <w:rPr>
          <w:rFonts w:cs="Times New Roman"/>
          <w:b/>
          <w:bCs/>
          <w:lang w:val="ru-RU"/>
        </w:rPr>
        <w:t>городского округа Вичуги по иным вопросам деятельности.</w:t>
      </w:r>
    </w:p>
    <w:p w:rsidR="00B551CD" w:rsidRPr="00060E2C" w:rsidRDefault="00B551CD" w:rsidP="00060E2C">
      <w:pPr>
        <w:widowControl/>
        <w:autoSpaceDN/>
        <w:ind w:firstLine="708"/>
        <w:jc w:val="both"/>
        <w:textAlignment w:val="auto"/>
        <w:rPr>
          <w:rFonts w:eastAsia="Calibri" w:cs="Times New Roman"/>
          <w:b/>
          <w:kern w:val="0"/>
          <w:lang w:val="ru-RU" w:eastAsia="ar-SA"/>
        </w:rPr>
      </w:pPr>
    </w:p>
    <w:p w:rsidR="00A14B3C" w:rsidRPr="00A14B3C" w:rsidRDefault="00F17229" w:rsidP="00A14B3C">
      <w:pPr>
        <w:jc w:val="both"/>
        <w:rPr>
          <w:rFonts w:eastAsia="Times New Roman" w:cs="Times New Roman"/>
          <w:b/>
          <w:kern w:val="0"/>
          <w:lang w:val="ru-RU" w:eastAsia="ar-SA"/>
        </w:rPr>
      </w:pPr>
      <w:r w:rsidRPr="00BB1D9C">
        <w:rPr>
          <w:rFonts w:cs="Times New Roman"/>
          <w:lang w:val="ru-RU"/>
        </w:rPr>
        <w:tab/>
      </w:r>
      <w:r w:rsidR="00B551CD">
        <w:rPr>
          <w:rFonts w:cs="Times New Roman"/>
          <w:b/>
          <w:lang w:val="ru-RU"/>
        </w:rPr>
        <w:t>3.1.</w:t>
      </w:r>
      <w:r w:rsidR="002B3850">
        <w:rPr>
          <w:rFonts w:cs="Times New Roman"/>
          <w:b/>
          <w:lang w:val="ru-RU"/>
        </w:rPr>
        <w:t xml:space="preserve"> </w:t>
      </w:r>
      <w:r w:rsidRPr="004C3847">
        <w:rPr>
          <w:rFonts w:cs="Times New Roman"/>
          <w:lang w:val="ru-RU"/>
        </w:rPr>
        <w:t>В 201</w:t>
      </w:r>
      <w:r w:rsidR="00A14B3C">
        <w:rPr>
          <w:rFonts w:cs="Times New Roman"/>
          <w:lang w:val="ru-RU"/>
        </w:rPr>
        <w:t>9</w:t>
      </w:r>
      <w:r w:rsidRPr="004C3847">
        <w:rPr>
          <w:rFonts w:cs="Times New Roman"/>
          <w:lang w:val="ru-RU"/>
        </w:rPr>
        <w:t xml:space="preserve"> году</w:t>
      </w:r>
      <w:r>
        <w:rPr>
          <w:rFonts w:cs="Times New Roman"/>
          <w:lang w:val="ru-RU"/>
        </w:rPr>
        <w:t xml:space="preserve"> было проведено одно </w:t>
      </w:r>
      <w:r w:rsidRPr="004C3847">
        <w:rPr>
          <w:rFonts w:cs="Times New Roman"/>
          <w:lang w:val="ru-RU"/>
        </w:rPr>
        <w:t>контрольн</w:t>
      </w:r>
      <w:r>
        <w:rPr>
          <w:rFonts w:cs="Times New Roman"/>
          <w:lang w:val="ru-RU"/>
        </w:rPr>
        <w:t xml:space="preserve">ое </w:t>
      </w:r>
      <w:r w:rsidRPr="004C3847">
        <w:rPr>
          <w:rFonts w:cs="Times New Roman"/>
          <w:lang w:val="ru-RU"/>
        </w:rPr>
        <w:t>мероприяти</w:t>
      </w:r>
      <w:r w:rsidR="00A14B3C">
        <w:rPr>
          <w:rFonts w:cs="Times New Roman"/>
          <w:lang w:val="ru-RU"/>
        </w:rPr>
        <w:t xml:space="preserve">е </w:t>
      </w:r>
      <w:r w:rsidR="00A14B3C" w:rsidRPr="00A14B3C">
        <w:rPr>
          <w:rFonts w:eastAsia="Times New Roman" w:cs="Times New Roman"/>
          <w:b/>
          <w:kern w:val="0"/>
          <w:lang w:val="ru-RU" w:eastAsia="ar-SA"/>
        </w:rPr>
        <w:t xml:space="preserve">«Проверка соблюдения установленного порядка управления и распоряжения имуществом, переданным в уставные фонды и хозяйственное ведение Муниципальному унитарному предприятию «Городские рынки» </w:t>
      </w:r>
    </w:p>
    <w:p w:rsidR="00F17229" w:rsidRPr="000B4885" w:rsidRDefault="00F17229" w:rsidP="00EB4522">
      <w:pPr>
        <w:widowControl/>
        <w:autoSpaceDN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tab/>
      </w:r>
      <w:r>
        <w:rPr>
          <w:rFonts w:cs="Times New Roman"/>
          <w:kern w:val="0"/>
          <w:lang w:val="ru-RU" w:eastAsia="ar-SA"/>
        </w:rPr>
        <w:t>Общий о</w:t>
      </w:r>
      <w:r w:rsidRPr="00EB4522">
        <w:rPr>
          <w:rFonts w:cs="Times New Roman"/>
          <w:kern w:val="0"/>
          <w:lang w:val="ru-RU" w:eastAsia="ar-SA"/>
        </w:rPr>
        <w:t xml:space="preserve">бъем проверяемых средств – </w:t>
      </w:r>
      <w:r w:rsidR="00A14B3C">
        <w:rPr>
          <w:rFonts w:cs="Times New Roman"/>
          <w:kern w:val="0"/>
          <w:lang w:val="ru-RU" w:eastAsia="ar-SA"/>
        </w:rPr>
        <w:t>12 986,08 тыс.</w:t>
      </w:r>
      <w:r>
        <w:rPr>
          <w:rFonts w:cs="Times New Roman"/>
          <w:kern w:val="0"/>
          <w:lang w:val="ru-RU" w:eastAsia="ar-SA"/>
        </w:rPr>
        <w:t xml:space="preserve"> </w:t>
      </w:r>
      <w:r w:rsidRPr="00EB4522">
        <w:rPr>
          <w:rFonts w:cs="Times New Roman"/>
          <w:kern w:val="0"/>
          <w:lang w:val="ru-RU" w:eastAsia="ar-SA"/>
        </w:rPr>
        <w:t>руб</w:t>
      </w:r>
      <w:r>
        <w:rPr>
          <w:rFonts w:cs="Times New Roman"/>
          <w:kern w:val="0"/>
          <w:lang w:val="ru-RU" w:eastAsia="ar-SA"/>
        </w:rPr>
        <w:t>.</w:t>
      </w:r>
    </w:p>
    <w:p w:rsidR="00A14B3C" w:rsidRPr="00A14B3C" w:rsidRDefault="00F17229" w:rsidP="00A14B3C">
      <w:pPr>
        <w:ind w:firstLine="708"/>
        <w:jc w:val="both"/>
        <w:rPr>
          <w:rFonts w:eastAsia="Calibri" w:cs="Times New Roman"/>
          <w:b/>
          <w:kern w:val="0"/>
          <w:lang w:val="ru-RU" w:eastAsia="en-US"/>
        </w:rPr>
      </w:pPr>
      <w:r w:rsidRPr="00EB4522">
        <w:rPr>
          <w:rFonts w:cs="Times New Roman"/>
          <w:kern w:val="0"/>
          <w:lang w:val="ru-RU" w:eastAsia="ru-RU"/>
        </w:rPr>
        <w:t>В рамках проведения контрольного мероприятия</w:t>
      </w:r>
      <w:r>
        <w:rPr>
          <w:rFonts w:cs="Times New Roman"/>
          <w:kern w:val="0"/>
          <w:lang w:val="ru-RU" w:eastAsia="ru-RU"/>
        </w:rPr>
        <w:t xml:space="preserve"> </w:t>
      </w:r>
      <w:r w:rsidR="00A14B3C" w:rsidRPr="00A14B3C">
        <w:rPr>
          <w:rFonts w:eastAsia="Times New Roman" w:cs="Times New Roman"/>
          <w:b/>
          <w:kern w:val="0"/>
          <w:lang w:val="ru-RU" w:eastAsia="ar-SA"/>
        </w:rPr>
        <w:t>«</w:t>
      </w:r>
      <w:r w:rsidR="00A14B3C" w:rsidRPr="000B222F">
        <w:rPr>
          <w:rFonts w:eastAsia="Times New Roman" w:cs="Times New Roman"/>
          <w:kern w:val="0"/>
          <w:lang w:val="ru-RU" w:eastAsia="ar-SA"/>
        </w:rPr>
        <w:t>Проверка соблюдения установленного порядка управления и распоряжения имуществом, переданным в уставные фонды и хозяйственное ведение Муниципальному унитарному предприятию «Городские рынки»</w:t>
      </w:r>
      <w:r w:rsidR="00A14B3C" w:rsidRPr="00A14B3C">
        <w:rPr>
          <w:rFonts w:eastAsia="Times New Roman" w:cs="Times New Roman"/>
          <w:b/>
          <w:kern w:val="0"/>
          <w:lang w:val="ru-RU" w:eastAsia="ar-SA"/>
        </w:rPr>
        <w:t xml:space="preserve"> </w:t>
      </w:r>
      <w:r w:rsidR="00A14B3C" w:rsidRPr="00A14B3C">
        <w:rPr>
          <w:rFonts w:eastAsia="Calibri" w:cs="Times New Roman"/>
          <w:kern w:val="0"/>
          <w:lang w:val="ru-RU" w:eastAsia="en-US"/>
        </w:rPr>
        <w:t xml:space="preserve">установлено, что Порядок управления и распоряжения имуществом, находящимся в собственности городского округа Вичуга соблюдается </w:t>
      </w:r>
      <w:proofErr w:type="spellStart"/>
      <w:r w:rsidR="00A14B3C" w:rsidRPr="00A14B3C">
        <w:rPr>
          <w:rFonts w:eastAsia="Calibri" w:cs="Times New Roman"/>
          <w:kern w:val="0"/>
          <w:lang w:val="ru-RU" w:eastAsia="en-US"/>
        </w:rPr>
        <w:t>МУПом</w:t>
      </w:r>
      <w:proofErr w:type="spellEnd"/>
      <w:r w:rsidR="00A14B3C" w:rsidRPr="00A14B3C">
        <w:rPr>
          <w:rFonts w:eastAsia="Calibri" w:cs="Times New Roman"/>
          <w:kern w:val="0"/>
          <w:lang w:val="ru-RU" w:eastAsia="en-US"/>
        </w:rPr>
        <w:t xml:space="preserve"> «Городские рынки» не в полной мере.</w:t>
      </w:r>
    </w:p>
    <w:p w:rsidR="00A14B3C" w:rsidRPr="00A14B3C" w:rsidRDefault="00A14B3C" w:rsidP="000B222F">
      <w:pPr>
        <w:autoSpaceDN/>
        <w:spacing w:line="100" w:lineRule="atLeast"/>
        <w:jc w:val="both"/>
        <w:textAlignment w:val="auto"/>
        <w:rPr>
          <w:rFonts w:eastAsia="Times New Roman" w:cs="Times New Roman"/>
          <w:color w:val="000000"/>
          <w:kern w:val="1"/>
          <w:lang w:val="ru-RU" w:eastAsia="ar-SA"/>
        </w:rPr>
      </w:pPr>
      <w:r w:rsidRPr="00A14B3C">
        <w:rPr>
          <w:rFonts w:eastAsia="Calibri" w:cs="Times New Roman"/>
          <w:color w:val="000000"/>
          <w:kern w:val="2"/>
          <w:lang w:val="ru-RU" w:eastAsia="ar-SA"/>
        </w:rPr>
        <w:tab/>
      </w:r>
      <w:r w:rsidRPr="00A14B3C">
        <w:rPr>
          <w:rFonts w:eastAsia="Times New Roman" w:cs="Times New Roman"/>
          <w:color w:val="000000"/>
          <w:kern w:val="1"/>
          <w:lang w:val="ru-RU" w:eastAsia="ar-SA"/>
        </w:rPr>
        <w:t>Перечисление части прибыли в бюджет городского округа Вичуга не осуществлялось в виду получения МУП «Городские рынки» убытка по результатам деятельности за 2017 год.</w:t>
      </w:r>
      <w:r>
        <w:rPr>
          <w:rFonts w:eastAsia="Times New Roman" w:cs="Times New Roman"/>
          <w:color w:val="000000"/>
          <w:kern w:val="1"/>
          <w:lang w:val="ru-RU" w:eastAsia="ar-SA"/>
        </w:rPr>
        <w:t xml:space="preserve"> </w:t>
      </w:r>
      <w:r w:rsidRPr="00A14B3C">
        <w:rPr>
          <w:rFonts w:eastAsia="Times New Roman" w:cs="Times New Roman"/>
          <w:color w:val="000000"/>
          <w:kern w:val="1"/>
          <w:lang w:val="ru-RU" w:eastAsia="ar-SA"/>
        </w:rPr>
        <w:t xml:space="preserve">Муниципальное имущество  предприятия, принадлежащее ему на </w:t>
      </w:r>
      <w:proofErr w:type="gramStart"/>
      <w:r w:rsidRPr="00A14B3C">
        <w:rPr>
          <w:rFonts w:eastAsia="Times New Roman" w:cs="Times New Roman"/>
          <w:color w:val="000000"/>
          <w:kern w:val="1"/>
          <w:lang w:val="ru-RU" w:eastAsia="ar-SA"/>
        </w:rPr>
        <w:t>праве</w:t>
      </w:r>
      <w:proofErr w:type="gramEnd"/>
      <w:r w:rsidRPr="00A14B3C">
        <w:rPr>
          <w:rFonts w:eastAsia="Times New Roman" w:cs="Times New Roman"/>
          <w:color w:val="000000"/>
          <w:kern w:val="1"/>
          <w:lang w:val="ru-RU" w:eastAsia="ar-SA"/>
        </w:rPr>
        <w:t xml:space="preserve"> хозяйственного ведения,  использует  </w:t>
      </w:r>
      <w:r w:rsidRPr="00A14B3C">
        <w:rPr>
          <w:rFonts w:eastAsia="Times New Roman" w:cs="Times New Roman"/>
          <w:color w:val="000000"/>
          <w:kern w:val="0"/>
          <w:lang w:val="ru-RU" w:eastAsia="ru-RU"/>
        </w:rPr>
        <w:t>не в полной мере эффективно</w:t>
      </w:r>
      <w:r w:rsidRPr="00A14B3C">
        <w:rPr>
          <w:rFonts w:ascii="Arial" w:eastAsia="Times New Roman" w:hAnsi="Arial" w:cs="Arial"/>
          <w:color w:val="000000"/>
          <w:kern w:val="0"/>
          <w:sz w:val="23"/>
          <w:szCs w:val="23"/>
          <w:lang w:val="ru-RU" w:eastAsia="ru-RU"/>
        </w:rPr>
        <w:t>.</w:t>
      </w:r>
    </w:p>
    <w:p w:rsidR="00F17229" w:rsidRPr="003F3BED" w:rsidRDefault="00A14B3C" w:rsidP="003F3BED">
      <w:pPr>
        <w:autoSpaceDN/>
        <w:spacing w:line="100" w:lineRule="atLeast"/>
        <w:jc w:val="both"/>
        <w:textAlignment w:val="auto"/>
        <w:rPr>
          <w:rFonts w:eastAsia="Calibri" w:cs="Times New Roman"/>
          <w:color w:val="000000"/>
          <w:kern w:val="0"/>
          <w:lang w:val="ru-RU" w:eastAsia="en-US"/>
        </w:rPr>
      </w:pPr>
      <w:r w:rsidRPr="00A14B3C">
        <w:rPr>
          <w:rFonts w:eastAsia="Calibri" w:cs="Times New Roman"/>
          <w:b/>
          <w:color w:val="000000"/>
          <w:kern w:val="0"/>
          <w:lang w:val="ru-RU" w:eastAsia="en-US"/>
        </w:rPr>
        <w:tab/>
      </w:r>
      <w:proofErr w:type="gramStart"/>
      <w:r w:rsidR="00F17229" w:rsidRPr="007C3009">
        <w:rPr>
          <w:rFonts w:cs="Times New Roman"/>
          <w:kern w:val="0"/>
          <w:lang w:val="ru-RU" w:eastAsia="ru-RU"/>
        </w:rPr>
        <w:t xml:space="preserve">Отчет по результатам контрольного мероприятия утвержден </w:t>
      </w:r>
      <w:r w:rsidR="00E76BC5" w:rsidRPr="00AE3977">
        <w:rPr>
          <w:rFonts w:cs="Times New Roman"/>
          <w:kern w:val="0"/>
          <w:lang w:val="ru-RU" w:eastAsia="ru-RU"/>
        </w:rPr>
        <w:t>12</w:t>
      </w:r>
      <w:r w:rsidR="00F17229" w:rsidRPr="00AE3977">
        <w:rPr>
          <w:rFonts w:cs="Times New Roman"/>
          <w:kern w:val="0"/>
          <w:lang w:val="ru-RU" w:eastAsia="ru-RU"/>
        </w:rPr>
        <w:t xml:space="preserve"> </w:t>
      </w:r>
      <w:r w:rsidR="00E76BC5" w:rsidRPr="00AE3977">
        <w:rPr>
          <w:rFonts w:cs="Times New Roman"/>
          <w:kern w:val="0"/>
          <w:lang w:val="ru-RU" w:eastAsia="ru-RU"/>
        </w:rPr>
        <w:t>февраля</w:t>
      </w:r>
      <w:r w:rsidR="00F17229" w:rsidRPr="00AE3977">
        <w:rPr>
          <w:rFonts w:cs="Times New Roman"/>
          <w:kern w:val="0"/>
          <w:lang w:val="ru-RU" w:eastAsia="ru-RU"/>
        </w:rPr>
        <w:t xml:space="preserve"> 201</w:t>
      </w:r>
      <w:r w:rsidR="00E76BC5" w:rsidRPr="00AE3977">
        <w:rPr>
          <w:rFonts w:cs="Times New Roman"/>
          <w:kern w:val="0"/>
          <w:lang w:val="ru-RU" w:eastAsia="ru-RU"/>
        </w:rPr>
        <w:t>9</w:t>
      </w:r>
      <w:r w:rsidR="00F17229" w:rsidRPr="00AE3977">
        <w:rPr>
          <w:rFonts w:cs="Times New Roman"/>
          <w:kern w:val="0"/>
          <w:lang w:val="ru-RU" w:eastAsia="ru-RU"/>
        </w:rPr>
        <w:t xml:space="preserve"> года </w:t>
      </w:r>
      <w:r w:rsidR="00F17229" w:rsidRPr="007C3009">
        <w:rPr>
          <w:rFonts w:cs="Times New Roman"/>
          <w:kern w:val="0"/>
          <w:lang w:val="ru-RU" w:eastAsia="ru-RU"/>
        </w:rPr>
        <w:t xml:space="preserve">и  направлен </w:t>
      </w:r>
      <w:r w:rsidR="00AE3977">
        <w:rPr>
          <w:rFonts w:cs="Times New Roman"/>
          <w:kern w:val="0"/>
          <w:lang w:val="ru-RU" w:eastAsia="ru-RU"/>
        </w:rPr>
        <w:t xml:space="preserve">объектам </w:t>
      </w:r>
      <w:r w:rsidR="00F17229" w:rsidRPr="007C3009">
        <w:rPr>
          <w:rFonts w:cs="Times New Roman"/>
          <w:kern w:val="0"/>
          <w:lang w:val="ru-RU" w:eastAsia="ru-RU"/>
        </w:rPr>
        <w:t>проверки для принятия мер реагирования.</w:t>
      </w:r>
      <w:proofErr w:type="gramEnd"/>
    </w:p>
    <w:p w:rsidR="00F17229" w:rsidRDefault="003F3BED" w:rsidP="00B551CD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kern w:val="0"/>
          <w:lang w:val="ru-RU" w:eastAsia="ru-RU"/>
        </w:rPr>
        <w:tab/>
      </w:r>
      <w:r w:rsidR="00A14B3C" w:rsidRPr="003F3BED">
        <w:rPr>
          <w:rFonts w:cs="Times New Roman"/>
          <w:b/>
          <w:i/>
          <w:color w:val="000000"/>
          <w:kern w:val="0"/>
          <w:lang w:val="ru-RU" w:eastAsia="en-US"/>
        </w:rPr>
        <w:t xml:space="preserve">В рамках реализации полномочий и утвержденного плана работы было проведено 5  </w:t>
      </w:r>
      <w:r w:rsidR="00D74DE0" w:rsidRPr="003F3BED">
        <w:rPr>
          <w:rFonts w:cs="Times New Roman"/>
          <w:b/>
          <w:i/>
          <w:lang w:val="ru-RU"/>
        </w:rPr>
        <w:t xml:space="preserve"> </w:t>
      </w:r>
      <w:r w:rsidR="00F17229" w:rsidRPr="003F3BED">
        <w:rPr>
          <w:rFonts w:cs="Times New Roman"/>
          <w:b/>
          <w:i/>
          <w:lang w:val="ru-RU"/>
        </w:rPr>
        <w:t>экспертно-аналитических  мероприяти</w:t>
      </w:r>
      <w:r w:rsidR="00A14B3C" w:rsidRPr="003F3BED">
        <w:rPr>
          <w:rFonts w:cs="Times New Roman"/>
          <w:b/>
          <w:i/>
          <w:lang w:val="ru-RU"/>
        </w:rPr>
        <w:t>й</w:t>
      </w:r>
      <w:r w:rsidR="00F17229" w:rsidRPr="007C3009">
        <w:rPr>
          <w:rFonts w:cs="Times New Roman"/>
          <w:lang w:val="ru-RU"/>
        </w:rPr>
        <w:t>.</w:t>
      </w:r>
    </w:p>
    <w:p w:rsidR="000E2FE0" w:rsidRDefault="000E2FE0" w:rsidP="000E2FE0">
      <w:pPr>
        <w:jc w:val="both"/>
        <w:rPr>
          <w:rFonts w:eastAsia="Times New Roman" w:cs="Times New Roman"/>
          <w:b/>
          <w:bCs/>
          <w:kern w:val="1"/>
          <w:lang w:val="ru-RU" w:eastAsia="ar-SA"/>
        </w:rPr>
      </w:pPr>
      <w:r>
        <w:rPr>
          <w:rFonts w:cs="Times New Roman"/>
          <w:b/>
          <w:bCs/>
          <w:lang w:val="ru-RU"/>
        </w:rPr>
        <w:tab/>
        <w:t>3.2</w:t>
      </w:r>
      <w:r w:rsidR="00F17229" w:rsidRPr="009946BE">
        <w:rPr>
          <w:rFonts w:cs="Times New Roman"/>
          <w:b/>
          <w:bCs/>
          <w:lang w:val="ru-RU"/>
        </w:rPr>
        <w:t>.</w:t>
      </w:r>
      <w:r w:rsidR="00F17229">
        <w:rPr>
          <w:rFonts w:cs="Times New Roman"/>
          <w:b/>
          <w:bCs/>
          <w:kern w:val="0"/>
          <w:lang w:val="ru-RU" w:eastAsia="ru-RU"/>
        </w:rPr>
        <w:t>Э</w:t>
      </w:r>
      <w:r w:rsidR="00F17229" w:rsidRPr="00A73E70">
        <w:rPr>
          <w:rFonts w:cs="Times New Roman"/>
          <w:b/>
          <w:bCs/>
          <w:kern w:val="0"/>
          <w:lang w:val="ru-RU" w:eastAsia="ru-RU"/>
        </w:rPr>
        <w:t>кспертно-аналитического мероприяти</w:t>
      </w:r>
      <w:r>
        <w:rPr>
          <w:rFonts w:cs="Times New Roman"/>
          <w:b/>
          <w:bCs/>
          <w:kern w:val="0"/>
          <w:lang w:val="ru-RU" w:eastAsia="ru-RU"/>
        </w:rPr>
        <w:t xml:space="preserve">е </w:t>
      </w:r>
      <w:r w:rsidRPr="000E2FE0">
        <w:rPr>
          <w:rFonts w:eastAsia="Times New Roman" w:cs="Times New Roman"/>
          <w:b/>
          <w:bCs/>
          <w:kern w:val="1"/>
          <w:lang w:val="ru-RU" w:eastAsia="ar-SA"/>
        </w:rPr>
        <w:t>«Мониторинг осуществления ведомственного контроля в сфере закупок в учреждениях городского округа Вичуга в период 2018 и истекший период 2019 года»</w:t>
      </w:r>
    </w:p>
    <w:p w:rsidR="000E2FE0" w:rsidRPr="000E2FE0" w:rsidRDefault="000E2FE0" w:rsidP="000E2F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kern w:val="1"/>
          <w:lang w:eastAsia="ar-SA"/>
        </w:rPr>
        <w:tab/>
      </w:r>
      <w:r w:rsidRPr="000E2FE0">
        <w:rPr>
          <w:rFonts w:ascii="Times New Roman" w:hAnsi="Times New Roman"/>
          <w:sz w:val="24"/>
          <w:szCs w:val="24"/>
        </w:rPr>
        <w:t>По результатам экспертно-аналитического мероприятия установлено, что на мун</w:t>
      </w:r>
      <w:r w:rsidRPr="000E2FE0">
        <w:rPr>
          <w:rFonts w:ascii="Times New Roman" w:hAnsi="Times New Roman"/>
          <w:sz w:val="24"/>
          <w:szCs w:val="24"/>
        </w:rPr>
        <w:t>и</w:t>
      </w:r>
      <w:r w:rsidRPr="000E2FE0">
        <w:rPr>
          <w:rFonts w:ascii="Times New Roman" w:hAnsi="Times New Roman"/>
          <w:sz w:val="24"/>
          <w:szCs w:val="24"/>
        </w:rPr>
        <w:t>ципальном уровне нормативный документ, определяющий порядок осуществления ведо</w:t>
      </w:r>
      <w:r w:rsidRPr="000E2FE0">
        <w:rPr>
          <w:rFonts w:ascii="Times New Roman" w:hAnsi="Times New Roman"/>
          <w:sz w:val="24"/>
          <w:szCs w:val="24"/>
        </w:rPr>
        <w:t>м</w:t>
      </w:r>
      <w:r w:rsidRPr="000E2FE0">
        <w:rPr>
          <w:rFonts w:ascii="Times New Roman" w:hAnsi="Times New Roman"/>
          <w:sz w:val="24"/>
          <w:szCs w:val="24"/>
        </w:rPr>
        <w:t xml:space="preserve">ственного контроля не принимался (Письмо администрации городского округа Вичуга от 19.08.2019г. № 3390).  </w:t>
      </w:r>
      <w:proofErr w:type="gramStart"/>
      <w:r w:rsidRPr="000E2FE0">
        <w:rPr>
          <w:rFonts w:ascii="Times New Roman" w:hAnsi="Times New Roman"/>
          <w:sz w:val="24"/>
          <w:szCs w:val="24"/>
        </w:rPr>
        <w:t>Проверки, осуществляемые в рамках ведомственного контроля в сфере закупок в проверяемом периоде не проводились</w:t>
      </w:r>
      <w:proofErr w:type="gramEnd"/>
      <w:r w:rsidRPr="000E2FE0">
        <w:rPr>
          <w:rFonts w:ascii="Times New Roman" w:hAnsi="Times New Roman"/>
          <w:sz w:val="24"/>
          <w:szCs w:val="24"/>
        </w:rPr>
        <w:t>.</w:t>
      </w:r>
    </w:p>
    <w:p w:rsidR="00F17229" w:rsidRPr="000E2FE0" w:rsidRDefault="000E2FE0" w:rsidP="000E2FE0">
      <w:pPr>
        <w:autoSpaceDN/>
        <w:jc w:val="both"/>
        <w:textAlignment w:val="auto"/>
        <w:rPr>
          <w:rFonts w:eastAsia="Times New Roman" w:cs="Times New Roman"/>
          <w:kern w:val="1"/>
          <w:lang w:val="ru-RU" w:eastAsia="ar-SA"/>
        </w:rPr>
      </w:pPr>
      <w:r w:rsidRPr="000E2FE0">
        <w:rPr>
          <w:rFonts w:eastAsia="Times New Roman" w:cs="Times New Roman"/>
          <w:kern w:val="1"/>
          <w:lang w:val="ru-RU" w:eastAsia="ar-SA"/>
        </w:rPr>
        <w:tab/>
        <w:t>Отраслевыми отделами, имеющими подведомственные учреждения (Отдел культуры, Отдел образования администрации городского округа Вичуга, Комитет по физической культуре и спорту городского округа Вичуга) также ведомственный контроль в сфере закупок в проверяемом периоде не проводился (письма: №177 от 19.08.2019, №719  от 19.08.2019, №117 от 19.08.2019гг.).</w:t>
      </w:r>
      <w:r w:rsidR="00F17229">
        <w:rPr>
          <w:rFonts w:cs="Times New Roman"/>
          <w:kern w:val="0"/>
          <w:lang w:val="ru-RU" w:eastAsia="en-US"/>
        </w:rPr>
        <w:t xml:space="preserve"> </w:t>
      </w:r>
    </w:p>
    <w:p w:rsidR="00F17229" w:rsidRPr="000E2FE0" w:rsidRDefault="00F17229" w:rsidP="000E2FE0">
      <w:pPr>
        <w:jc w:val="both"/>
        <w:rPr>
          <w:rFonts w:eastAsia="Times New Roman" w:cs="Times New Roman"/>
          <w:b/>
          <w:kern w:val="0"/>
          <w:lang w:val="ru-RU" w:eastAsia="ar-SA"/>
        </w:rPr>
      </w:pPr>
      <w:r>
        <w:rPr>
          <w:rFonts w:cs="Times New Roman"/>
          <w:color w:val="000000"/>
        </w:rPr>
        <w:tab/>
      </w:r>
      <w:r w:rsidRPr="00B905A3">
        <w:rPr>
          <w:rFonts w:cs="Times New Roman"/>
          <w:color w:val="000000"/>
        </w:rPr>
        <w:t>В целях устранения  нарушений, выявленных в результате проведения экспертно-аналитического мероприятия</w:t>
      </w:r>
      <w:r w:rsidR="000E2FE0">
        <w:rPr>
          <w:rFonts w:cs="Times New Roman"/>
          <w:color w:val="000000"/>
          <w:lang w:val="ru-RU"/>
        </w:rPr>
        <w:t>,</w:t>
      </w:r>
      <w:r w:rsidR="000E2FE0" w:rsidRPr="000E2FE0">
        <w:rPr>
          <w:rFonts w:eastAsia="Times New Roman" w:cs="Times New Roman"/>
          <w:b/>
          <w:kern w:val="0"/>
          <w:lang w:val="ru-RU" w:eastAsia="ar-SA"/>
        </w:rPr>
        <w:t xml:space="preserve"> Администрации городского округа Вичуга</w:t>
      </w:r>
      <w:r w:rsidR="000E2FE0">
        <w:rPr>
          <w:rFonts w:eastAsia="Times New Roman" w:cs="Times New Roman"/>
          <w:b/>
          <w:kern w:val="0"/>
          <w:lang w:val="ru-RU" w:eastAsia="ar-SA"/>
        </w:rPr>
        <w:t xml:space="preserve"> предложено </w:t>
      </w:r>
      <w:r w:rsidR="000E2FE0">
        <w:rPr>
          <w:rFonts w:eastAsia="Times New Roman" w:cs="Times New Roman"/>
          <w:kern w:val="0"/>
          <w:lang w:val="ru-RU" w:eastAsia="ar-SA"/>
        </w:rPr>
        <w:t>в</w:t>
      </w:r>
      <w:r w:rsidR="000E2FE0" w:rsidRPr="000E2FE0">
        <w:rPr>
          <w:rFonts w:eastAsia="Times New Roman" w:cs="Times New Roman"/>
          <w:kern w:val="0"/>
          <w:lang w:val="ru-RU" w:eastAsia="ar-SA"/>
        </w:rPr>
        <w:t>о исполнение норм 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разработать и принять в городском округе Вичуга нормативно-правовой акт, регламентирующий осуществление ведомственного контроля в сфере закупок.</w:t>
      </w:r>
      <w:r w:rsidR="000E2FE0" w:rsidRPr="000E2FE0">
        <w:rPr>
          <w:rFonts w:eastAsia="Times New Roman" w:cs="Times New Roman"/>
          <w:kern w:val="0"/>
          <w:lang w:val="ru-RU" w:eastAsia="ar-SA"/>
        </w:rPr>
        <w:tab/>
      </w:r>
    </w:p>
    <w:p w:rsidR="00F17229" w:rsidRDefault="00F17229" w:rsidP="000E2FE0">
      <w:pPr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kern w:val="0"/>
          <w:lang w:val="ru-RU" w:eastAsia="ru-RU"/>
        </w:rPr>
        <w:tab/>
      </w:r>
      <w:r w:rsidR="00AE3977">
        <w:rPr>
          <w:rFonts w:cs="Times New Roman"/>
          <w:kern w:val="0"/>
          <w:lang w:val="ru-RU" w:eastAsia="ru-RU"/>
        </w:rPr>
        <w:t xml:space="preserve">По результатам </w:t>
      </w:r>
      <w:r w:rsidR="00AE3977">
        <w:rPr>
          <w:rFonts w:cs="Times New Roman"/>
          <w:bCs/>
          <w:kern w:val="0"/>
          <w:lang w:val="ru-RU" w:eastAsia="ru-RU"/>
        </w:rPr>
        <w:t>э</w:t>
      </w:r>
      <w:r w:rsidR="00AE3977" w:rsidRPr="00AE3977">
        <w:rPr>
          <w:rFonts w:cs="Times New Roman"/>
          <w:bCs/>
          <w:kern w:val="0"/>
          <w:lang w:val="ru-RU" w:eastAsia="ru-RU"/>
        </w:rPr>
        <w:t xml:space="preserve">кспертно-аналитического мероприятие </w:t>
      </w:r>
      <w:r w:rsidR="00AE3977" w:rsidRPr="00AE3977">
        <w:rPr>
          <w:rFonts w:eastAsia="Times New Roman" w:cs="Times New Roman"/>
          <w:bCs/>
          <w:kern w:val="1"/>
          <w:lang w:val="ru-RU" w:eastAsia="ar-SA"/>
        </w:rPr>
        <w:t>«Мониторинг осуществления ведомственного контроля в сфере закупок в учреждениях городского округа Вичуга в период 2018 и истекший период 2019 года»</w:t>
      </w:r>
      <w:r w:rsidR="00AE3977">
        <w:rPr>
          <w:rFonts w:eastAsia="Times New Roman" w:cs="Times New Roman"/>
          <w:bCs/>
          <w:kern w:val="1"/>
          <w:lang w:val="ru-RU" w:eastAsia="ar-SA"/>
        </w:rPr>
        <w:t>, Администрацией  г.о. Вичуга разработан Порядок осуществления ведомственного контроля в сфере закупок для обеспечения муниципальных нужд городского округа Вичуга</w:t>
      </w:r>
      <w:r w:rsidR="004338B3">
        <w:rPr>
          <w:rFonts w:eastAsia="Times New Roman" w:cs="Times New Roman"/>
          <w:bCs/>
          <w:kern w:val="1"/>
          <w:lang w:val="ru-RU" w:eastAsia="ar-SA"/>
        </w:rPr>
        <w:t xml:space="preserve"> (письмо №4610 от 07.11.2019г.)</w:t>
      </w:r>
      <w:r w:rsidR="000E2FE0" w:rsidRPr="00AE3977">
        <w:rPr>
          <w:rFonts w:cs="Times New Roman"/>
          <w:kern w:val="0"/>
          <w:lang w:val="ru-RU" w:eastAsia="ru-RU"/>
        </w:rPr>
        <w:t>.</w:t>
      </w:r>
    </w:p>
    <w:p w:rsidR="00F17229" w:rsidRPr="000E2FE0" w:rsidRDefault="000E2FE0" w:rsidP="000E2FE0">
      <w:pPr>
        <w:jc w:val="both"/>
        <w:rPr>
          <w:rFonts w:eastAsia="Times New Roman" w:cs="Times New Roman"/>
          <w:b/>
          <w:bCs/>
          <w:kern w:val="1"/>
          <w:lang w:val="ru-RU" w:eastAsia="ar-SA"/>
        </w:rPr>
      </w:pPr>
      <w:r>
        <w:rPr>
          <w:rFonts w:cs="Times New Roman"/>
          <w:b/>
          <w:bCs/>
          <w:kern w:val="0"/>
          <w:lang w:val="ru-RU" w:eastAsia="ru-RU"/>
        </w:rPr>
        <w:tab/>
        <w:t>3.3.</w:t>
      </w:r>
      <w:r w:rsidR="00F17229">
        <w:rPr>
          <w:rFonts w:cs="Times New Roman"/>
          <w:b/>
          <w:bCs/>
          <w:kern w:val="0"/>
          <w:lang w:val="ru-RU" w:eastAsia="ru-RU"/>
        </w:rPr>
        <w:t>Э</w:t>
      </w:r>
      <w:r w:rsidR="00F17229" w:rsidRPr="008452BB">
        <w:rPr>
          <w:rFonts w:cs="Times New Roman"/>
          <w:b/>
          <w:bCs/>
          <w:kern w:val="0"/>
          <w:lang w:val="ru-RU" w:eastAsia="ru-RU"/>
        </w:rPr>
        <w:t>кспертно-аналитическо</w:t>
      </w:r>
      <w:r w:rsidR="00F17229">
        <w:rPr>
          <w:rFonts w:cs="Times New Roman"/>
          <w:b/>
          <w:bCs/>
          <w:kern w:val="0"/>
          <w:lang w:val="ru-RU" w:eastAsia="ru-RU"/>
        </w:rPr>
        <w:t>е</w:t>
      </w:r>
      <w:r w:rsidR="00F17229" w:rsidRPr="008452BB">
        <w:rPr>
          <w:rFonts w:cs="Times New Roman"/>
          <w:b/>
          <w:bCs/>
          <w:kern w:val="0"/>
          <w:lang w:val="ru-RU" w:eastAsia="ru-RU"/>
        </w:rPr>
        <w:t xml:space="preserve"> мероприяти</w:t>
      </w:r>
      <w:r w:rsidR="00F17229">
        <w:rPr>
          <w:rFonts w:cs="Times New Roman"/>
          <w:b/>
          <w:bCs/>
          <w:kern w:val="0"/>
          <w:lang w:val="ru-RU" w:eastAsia="ru-RU"/>
        </w:rPr>
        <w:t>е</w:t>
      </w:r>
      <w:r w:rsidR="00366DDF">
        <w:rPr>
          <w:rFonts w:cs="Times New Roman"/>
          <w:b/>
          <w:bCs/>
          <w:kern w:val="0"/>
          <w:lang w:val="ru-RU" w:eastAsia="ru-RU"/>
        </w:rPr>
        <w:t xml:space="preserve"> </w:t>
      </w:r>
      <w:r w:rsidRPr="000E2FE0">
        <w:rPr>
          <w:rFonts w:eastAsia="Times New Roman" w:cs="Times New Roman"/>
          <w:b/>
          <w:bCs/>
          <w:kern w:val="1"/>
          <w:lang w:val="ru-RU" w:eastAsia="ar-SA"/>
        </w:rPr>
        <w:t xml:space="preserve">«Экспертиза муниципальной </w:t>
      </w:r>
      <w:r w:rsidRPr="000E2FE0">
        <w:rPr>
          <w:rFonts w:eastAsia="Times New Roman" w:cs="Times New Roman"/>
          <w:b/>
          <w:bCs/>
          <w:kern w:val="1"/>
          <w:lang w:val="ru-RU" w:eastAsia="ar-SA"/>
        </w:rPr>
        <w:lastRenderedPageBreak/>
        <w:t>программы «Благоустройство городского округа Вичуга»</w:t>
      </w:r>
    </w:p>
    <w:p w:rsidR="000E2FE0" w:rsidRPr="00970618" w:rsidRDefault="000E2FE0" w:rsidP="00970618">
      <w:pPr>
        <w:jc w:val="both"/>
        <w:rPr>
          <w:rFonts w:eastAsia="Times New Roman" w:cs="Times New Roman"/>
          <w:b/>
          <w:bCs/>
          <w:kern w:val="1"/>
          <w:lang w:val="ru-RU" w:eastAsia="ar-SA"/>
        </w:rPr>
      </w:pPr>
      <w:r>
        <w:rPr>
          <w:rFonts w:cs="Times New Roman"/>
          <w:kern w:val="0"/>
          <w:lang w:val="ru-RU" w:eastAsia="en-US"/>
        </w:rPr>
        <w:tab/>
      </w:r>
      <w:proofErr w:type="gramStart"/>
      <w:r w:rsidR="00F17229" w:rsidRPr="006E7A50">
        <w:rPr>
          <w:rFonts w:cs="Times New Roman"/>
          <w:kern w:val="0"/>
          <w:lang w:val="ru-RU" w:eastAsia="en-US"/>
        </w:rPr>
        <w:t xml:space="preserve">В ходе проведения </w:t>
      </w:r>
      <w:r w:rsidR="00F17229" w:rsidRPr="00376FC7">
        <w:rPr>
          <w:rFonts w:cs="Times New Roman"/>
          <w:kern w:val="0"/>
          <w:lang w:val="ru-RU" w:eastAsia="ru-RU"/>
        </w:rPr>
        <w:t>экспертно-аналитического мероприятия</w:t>
      </w:r>
      <w:r w:rsidRPr="000E2FE0">
        <w:rPr>
          <w:rFonts w:eastAsia="Times New Roman" w:cs="Times New Roman"/>
          <w:b/>
          <w:bCs/>
          <w:kern w:val="1"/>
          <w:lang w:val="ru-RU" w:eastAsia="ar-SA"/>
        </w:rPr>
        <w:t xml:space="preserve"> «Экспертиза муниципальной программы «Благоустройство городского округа Вичуга»</w:t>
      </w:r>
      <w:r>
        <w:rPr>
          <w:rFonts w:eastAsia="Times New Roman" w:cs="Times New Roman"/>
          <w:b/>
          <w:bCs/>
          <w:kern w:val="1"/>
          <w:lang w:val="ru-RU" w:eastAsia="ar-SA"/>
        </w:rPr>
        <w:t xml:space="preserve"> установлено, что </w:t>
      </w:r>
      <w:r>
        <w:rPr>
          <w:rFonts w:eastAsia="Times New Roman" w:cs="Times New Roman"/>
          <w:kern w:val="0"/>
          <w:lang w:val="ru-RU" w:eastAsia="ru-RU"/>
        </w:rPr>
        <w:t>н</w:t>
      </w:r>
      <w:r w:rsidRPr="000E2FE0">
        <w:rPr>
          <w:rFonts w:eastAsia="Times New Roman" w:cs="Times New Roman"/>
          <w:kern w:val="0"/>
          <w:lang w:val="ru-RU" w:eastAsia="ru-RU"/>
        </w:rPr>
        <w:t xml:space="preserve">арушен срок, предусмотренный постановлением администрации городского округа Вичуга  от 30.06.2015г. №794 (в ред. от 08.10.2015 №1240, от 09.09.2016 №986) «О порядке составления проекта бюджета городского округа Вичуга на очередной финансовый и плановый период», для принятия (утверждения) проекта Программы и изменения в действующие программы. </w:t>
      </w:r>
      <w:r w:rsidRPr="000E2FE0">
        <w:rPr>
          <w:rFonts w:eastAsia="Times New Roman" w:cs="Times New Roman"/>
          <w:kern w:val="0"/>
          <w:lang w:val="ru-RU" w:eastAsia="ar-SA"/>
        </w:rPr>
        <w:t xml:space="preserve"> </w:t>
      </w:r>
      <w:proofErr w:type="gramEnd"/>
    </w:p>
    <w:p w:rsidR="000E2FE0" w:rsidRPr="000E2FE0" w:rsidRDefault="0038277D" w:rsidP="000E2FE0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lang w:val="ru-RU" w:eastAsia="ar-SA"/>
        </w:rPr>
      </w:pPr>
      <w:r>
        <w:rPr>
          <w:rFonts w:eastAsia="Times New Roman" w:cs="Times New Roman"/>
          <w:kern w:val="0"/>
          <w:lang w:val="ru-RU" w:eastAsia="ar-SA"/>
        </w:rPr>
        <w:tab/>
      </w:r>
      <w:r w:rsidR="000E2FE0" w:rsidRPr="000E2FE0">
        <w:rPr>
          <w:rFonts w:eastAsia="Times New Roman" w:cs="Times New Roman"/>
          <w:kern w:val="0"/>
          <w:lang w:val="ru-RU" w:eastAsia="ar-SA"/>
        </w:rPr>
        <w:t xml:space="preserve">Анализ полученных документов показал, что разработчиком программы не  в полном объеме предоставлено финансовое обоснование плановых объемов бюджетных ассигнований на реализацию программных мероприятий. </w:t>
      </w:r>
    </w:p>
    <w:p w:rsidR="00F17229" w:rsidRPr="00935E70" w:rsidRDefault="00F17229" w:rsidP="00935E7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35E70">
        <w:rPr>
          <w:rFonts w:ascii="Times New Roman" w:hAnsi="Times New Roman" w:cs="Times New Roman"/>
          <w:sz w:val="24"/>
          <w:szCs w:val="24"/>
        </w:rPr>
        <w:t xml:space="preserve">В целях устранения  нарушений, выявленных в результате проведения экспертно-аналитического мероприятия и  эффективного использования </w:t>
      </w:r>
      <w:r w:rsidR="0038277D">
        <w:rPr>
          <w:rFonts w:ascii="Times New Roman" w:hAnsi="Times New Roman" w:cs="Times New Roman"/>
          <w:sz w:val="24"/>
          <w:szCs w:val="24"/>
        </w:rPr>
        <w:t>средств бюджета, выделе</w:t>
      </w:r>
      <w:r w:rsidR="0038277D">
        <w:rPr>
          <w:rFonts w:ascii="Times New Roman" w:hAnsi="Times New Roman" w:cs="Times New Roman"/>
          <w:sz w:val="24"/>
          <w:szCs w:val="24"/>
        </w:rPr>
        <w:t>н</w:t>
      </w:r>
      <w:r w:rsidR="0038277D">
        <w:rPr>
          <w:rFonts w:ascii="Times New Roman" w:hAnsi="Times New Roman" w:cs="Times New Roman"/>
          <w:sz w:val="24"/>
          <w:szCs w:val="24"/>
        </w:rPr>
        <w:t xml:space="preserve">ных на реализацию программы </w:t>
      </w:r>
      <w:r w:rsidR="0038277D" w:rsidRPr="0038277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«Благоустройство городского округа Вичуга» </w:t>
      </w:r>
      <w:r w:rsidRPr="00935E70">
        <w:rPr>
          <w:rFonts w:ascii="Times New Roman" w:hAnsi="Times New Roman" w:cs="Times New Roman"/>
          <w:sz w:val="24"/>
          <w:szCs w:val="24"/>
        </w:rPr>
        <w:t>объектам проверки направлены предложения по устранению выявленных  нарушений.</w:t>
      </w:r>
    </w:p>
    <w:p w:rsidR="0038277D" w:rsidRDefault="0038277D" w:rsidP="0038277D">
      <w:pPr>
        <w:jc w:val="both"/>
        <w:rPr>
          <w:rFonts w:eastAsia="Times New Roman" w:cs="Times New Roman"/>
          <w:b/>
          <w:bCs/>
          <w:kern w:val="1"/>
          <w:lang w:val="ru-RU" w:eastAsia="ar-SA"/>
        </w:rPr>
      </w:pPr>
      <w:r>
        <w:rPr>
          <w:rFonts w:cs="Times New Roman"/>
          <w:kern w:val="0"/>
          <w:lang w:val="ru-RU" w:eastAsia="ru-RU"/>
        </w:rPr>
        <w:tab/>
      </w:r>
      <w:r w:rsidRPr="00B545E2">
        <w:rPr>
          <w:rFonts w:cs="Times New Roman"/>
          <w:b/>
          <w:kern w:val="0"/>
          <w:lang w:val="ru-RU" w:eastAsia="ru-RU"/>
        </w:rPr>
        <w:t>3.4.</w:t>
      </w:r>
      <w:r w:rsidR="002B3850">
        <w:rPr>
          <w:rFonts w:cs="Times New Roman"/>
          <w:b/>
          <w:kern w:val="0"/>
          <w:lang w:val="ru-RU" w:eastAsia="ru-RU"/>
        </w:rPr>
        <w:t xml:space="preserve"> </w:t>
      </w:r>
      <w:r w:rsidRPr="00B545E2">
        <w:rPr>
          <w:rFonts w:eastAsia="Times New Roman" w:cs="Times New Roman"/>
          <w:b/>
          <w:bCs/>
          <w:kern w:val="1"/>
          <w:lang w:val="ru-RU" w:eastAsia="ar-SA"/>
        </w:rPr>
        <w:t>Э</w:t>
      </w:r>
      <w:r w:rsidRPr="0038277D">
        <w:rPr>
          <w:rFonts w:eastAsia="Times New Roman" w:cs="Times New Roman"/>
          <w:b/>
          <w:bCs/>
          <w:kern w:val="1"/>
          <w:lang w:val="ru-RU" w:eastAsia="ar-SA"/>
        </w:rPr>
        <w:t>кспертно-аналитическо</w:t>
      </w:r>
      <w:r>
        <w:rPr>
          <w:rFonts w:eastAsia="Times New Roman" w:cs="Times New Roman"/>
          <w:b/>
          <w:bCs/>
          <w:kern w:val="1"/>
          <w:lang w:val="ru-RU" w:eastAsia="ar-SA"/>
        </w:rPr>
        <w:t>е</w:t>
      </w:r>
      <w:r w:rsidRPr="0038277D">
        <w:rPr>
          <w:rFonts w:eastAsia="Times New Roman" w:cs="Times New Roman"/>
          <w:b/>
          <w:bCs/>
          <w:kern w:val="1"/>
          <w:lang w:val="ru-RU" w:eastAsia="ar-SA"/>
        </w:rPr>
        <w:t xml:space="preserve"> мероприяти</w:t>
      </w:r>
      <w:r>
        <w:rPr>
          <w:rFonts w:eastAsia="Times New Roman" w:cs="Times New Roman"/>
          <w:b/>
          <w:bCs/>
          <w:kern w:val="1"/>
          <w:lang w:val="ru-RU" w:eastAsia="ar-SA"/>
        </w:rPr>
        <w:t xml:space="preserve">е </w:t>
      </w:r>
      <w:r w:rsidRPr="0038277D">
        <w:rPr>
          <w:rFonts w:eastAsia="Times New Roman" w:cs="Times New Roman"/>
          <w:b/>
          <w:bCs/>
          <w:kern w:val="1"/>
          <w:lang w:val="ru-RU" w:eastAsia="ar-SA"/>
        </w:rPr>
        <w:t>«Мониторинг предоставления платных услуг муниципальными учреждениями городского округа Вичуга в 2018 году»</w:t>
      </w:r>
      <w:r>
        <w:rPr>
          <w:rFonts w:eastAsia="Times New Roman" w:cs="Times New Roman"/>
          <w:b/>
          <w:bCs/>
          <w:kern w:val="1"/>
          <w:lang w:val="ru-RU" w:eastAsia="ar-SA"/>
        </w:rPr>
        <w:t>.</w:t>
      </w:r>
    </w:p>
    <w:p w:rsidR="0038277D" w:rsidRPr="00970618" w:rsidRDefault="0038277D" w:rsidP="00970618">
      <w:pPr>
        <w:jc w:val="both"/>
        <w:rPr>
          <w:rFonts w:eastAsia="Times New Roman" w:cs="Times New Roman"/>
          <w:b/>
          <w:bCs/>
          <w:kern w:val="1"/>
          <w:lang w:val="ru-RU" w:eastAsia="ar-SA"/>
        </w:rPr>
      </w:pPr>
      <w:r>
        <w:rPr>
          <w:rFonts w:eastAsia="Times New Roman" w:cs="Times New Roman"/>
          <w:b/>
          <w:bCs/>
          <w:kern w:val="1"/>
          <w:lang w:val="ru-RU" w:eastAsia="ar-SA"/>
        </w:rPr>
        <w:tab/>
      </w:r>
      <w:r w:rsidR="00714215">
        <w:rPr>
          <w:b/>
          <w:bCs/>
          <w:kern w:val="1"/>
          <w:lang w:eastAsia="ar-SA"/>
        </w:rPr>
        <w:t xml:space="preserve">По результатам </w:t>
      </w:r>
      <w:r w:rsidR="00714215">
        <w:rPr>
          <w:rFonts w:eastAsia="Times New Roman" w:cs="Times New Roman"/>
          <w:b/>
          <w:bCs/>
          <w:kern w:val="1"/>
          <w:lang w:val="ru-RU" w:eastAsia="ar-SA"/>
        </w:rPr>
        <w:t>э</w:t>
      </w:r>
      <w:r w:rsidR="00714215" w:rsidRPr="0038277D">
        <w:rPr>
          <w:rFonts w:eastAsia="Times New Roman" w:cs="Times New Roman"/>
          <w:b/>
          <w:bCs/>
          <w:kern w:val="1"/>
          <w:lang w:val="ru-RU" w:eastAsia="ar-SA"/>
        </w:rPr>
        <w:t>кспертно-аналитическо</w:t>
      </w:r>
      <w:r w:rsidR="00714215">
        <w:rPr>
          <w:rFonts w:eastAsia="Times New Roman" w:cs="Times New Roman"/>
          <w:b/>
          <w:bCs/>
          <w:kern w:val="1"/>
          <w:lang w:val="ru-RU" w:eastAsia="ar-SA"/>
        </w:rPr>
        <w:t>го</w:t>
      </w:r>
      <w:r w:rsidR="00714215" w:rsidRPr="0038277D">
        <w:rPr>
          <w:rFonts w:eastAsia="Times New Roman" w:cs="Times New Roman"/>
          <w:b/>
          <w:bCs/>
          <w:kern w:val="1"/>
          <w:lang w:val="ru-RU" w:eastAsia="ar-SA"/>
        </w:rPr>
        <w:t xml:space="preserve"> мероприяти</w:t>
      </w:r>
      <w:r w:rsidR="00714215">
        <w:rPr>
          <w:rFonts w:eastAsia="Times New Roman" w:cs="Times New Roman"/>
          <w:b/>
          <w:bCs/>
          <w:kern w:val="1"/>
          <w:lang w:val="ru-RU" w:eastAsia="ar-SA"/>
        </w:rPr>
        <w:t xml:space="preserve">я </w:t>
      </w:r>
      <w:r w:rsidR="00714215" w:rsidRPr="0038277D">
        <w:rPr>
          <w:rFonts w:eastAsia="Times New Roman" w:cs="Times New Roman"/>
          <w:b/>
          <w:bCs/>
          <w:kern w:val="1"/>
          <w:lang w:val="ru-RU" w:eastAsia="ar-SA"/>
        </w:rPr>
        <w:t>«Мониторинг предоставления платных услуг муниципальными учреждениями городского округа Вичуга в 2018 году»</w:t>
      </w:r>
      <w:r w:rsidR="00FB3139">
        <w:rPr>
          <w:rFonts w:eastAsia="Times New Roman" w:cs="Times New Roman"/>
          <w:b/>
          <w:bCs/>
          <w:kern w:val="1"/>
          <w:lang w:val="ru-RU" w:eastAsia="ar-SA"/>
        </w:rPr>
        <w:t xml:space="preserve"> установлено, что </w:t>
      </w:r>
      <w:r w:rsidR="00FB3139">
        <w:rPr>
          <w:rFonts w:eastAsia="Times New Roman" w:cs="Times New Roman"/>
          <w:kern w:val="1"/>
          <w:lang w:val="ru-RU" w:eastAsia="ar-SA"/>
        </w:rPr>
        <w:t>в</w:t>
      </w:r>
      <w:r w:rsidRPr="0038277D">
        <w:rPr>
          <w:rFonts w:eastAsia="Times New Roman" w:cs="Times New Roman"/>
          <w:kern w:val="1"/>
          <w:lang w:val="ru-RU" w:eastAsia="ar-SA"/>
        </w:rPr>
        <w:t xml:space="preserve"> городском округе Вичуга разработаны и приняты нормативно-правовые акты, регламентирующие осуществление </w:t>
      </w:r>
      <w:r w:rsidRPr="0038277D">
        <w:rPr>
          <w:rFonts w:eastAsia="Times New Roman" w:cs="Times New Roman"/>
          <w:color w:val="000000"/>
          <w:kern w:val="1"/>
          <w:lang w:val="ru-RU" w:eastAsia="ar-SA"/>
        </w:rPr>
        <w:t xml:space="preserve"> предпринимательской и иной приносящей доход деятельности в муниципальных бюджетных учреждениях.</w:t>
      </w:r>
    </w:p>
    <w:p w:rsidR="00CB4646" w:rsidRDefault="0033314E" w:rsidP="00CB4646">
      <w:pPr>
        <w:pStyle w:val="ad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lang w:eastAsia="ar-SA"/>
        </w:rPr>
        <w:tab/>
      </w:r>
      <w:r w:rsidRPr="0033314E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Информация по итогам экспертно-аналитического мероприятия «Мониторинг предоставления платных услуг муниципальными учреждениями городского округа Вичуга в 2018 году» направлена в городскую Думу городского округа Вичуга и главе городского округа Вичуга.</w:t>
      </w:r>
    </w:p>
    <w:p w:rsidR="0038277D" w:rsidRPr="00970618" w:rsidRDefault="00CB4646" w:rsidP="00970618">
      <w:pPr>
        <w:pStyle w:val="ad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="00B545E2" w:rsidRPr="00CB4646">
        <w:rPr>
          <w:rFonts w:ascii="Times New Roman" w:hAnsi="Times New Roman"/>
          <w:b/>
          <w:bCs/>
          <w:kern w:val="1"/>
          <w:lang w:eastAsia="ar-SA"/>
        </w:rPr>
        <w:t>3.5.</w:t>
      </w:r>
      <w:r w:rsidR="002B3850">
        <w:rPr>
          <w:rFonts w:ascii="Times New Roman" w:hAnsi="Times New Roman"/>
          <w:b/>
          <w:bCs/>
          <w:kern w:val="1"/>
          <w:lang w:eastAsia="ar-SA"/>
        </w:rPr>
        <w:t xml:space="preserve"> </w:t>
      </w:r>
      <w:proofErr w:type="gramStart"/>
      <w:r w:rsidR="00B545E2" w:rsidRPr="00CB4646">
        <w:rPr>
          <w:rFonts w:ascii="Times New Roman" w:hAnsi="Times New Roman"/>
          <w:b/>
          <w:bCs/>
          <w:kern w:val="1"/>
          <w:lang w:eastAsia="ar-SA"/>
        </w:rPr>
        <w:t>Э</w:t>
      </w:r>
      <w:r w:rsidR="00B545E2" w:rsidRPr="00B545E2">
        <w:rPr>
          <w:rFonts w:ascii="Times New Roman" w:hAnsi="Times New Roman"/>
          <w:b/>
          <w:bCs/>
          <w:kern w:val="1"/>
          <w:lang w:eastAsia="ar-SA"/>
        </w:rPr>
        <w:t>кспертно-аналитического</w:t>
      </w:r>
      <w:proofErr w:type="gramEnd"/>
      <w:r w:rsidR="00B545E2" w:rsidRPr="00B545E2">
        <w:rPr>
          <w:rFonts w:ascii="Times New Roman" w:hAnsi="Times New Roman"/>
          <w:b/>
          <w:bCs/>
          <w:kern w:val="1"/>
          <w:lang w:eastAsia="ar-SA"/>
        </w:rPr>
        <w:t xml:space="preserve"> мероприятия «Аудит в сфере закупок товаров, работ, услуг в Муниципальном бюджетном учреждении «Вичугский городской художественный м</w:t>
      </w:r>
      <w:r w:rsidR="00B545E2" w:rsidRPr="00B545E2">
        <w:rPr>
          <w:rFonts w:ascii="Times New Roman" w:hAnsi="Times New Roman"/>
          <w:b/>
          <w:bCs/>
          <w:kern w:val="1"/>
          <w:lang w:eastAsia="ar-SA"/>
        </w:rPr>
        <w:t>у</w:t>
      </w:r>
      <w:r w:rsidR="00B545E2" w:rsidRPr="00B545E2">
        <w:rPr>
          <w:rFonts w:ascii="Times New Roman" w:hAnsi="Times New Roman"/>
          <w:b/>
          <w:bCs/>
          <w:kern w:val="1"/>
          <w:lang w:eastAsia="ar-SA"/>
        </w:rPr>
        <w:t>зей» за 2017-2018 годы</w:t>
      </w:r>
      <w:r w:rsidR="00B545E2" w:rsidRPr="00CB4646">
        <w:rPr>
          <w:rFonts w:ascii="Times New Roman" w:hAnsi="Times New Roman"/>
          <w:color w:val="000000"/>
        </w:rPr>
        <w:t>.</w:t>
      </w:r>
      <w:r w:rsidR="00B545E2" w:rsidRPr="00CB4646">
        <w:rPr>
          <w:rFonts w:ascii="Times New Roman" w:hAnsi="Times New Roman"/>
          <w:lang w:eastAsia="ar-SA"/>
        </w:rPr>
        <w:t xml:space="preserve"> </w:t>
      </w:r>
      <w:r w:rsidR="00B545E2" w:rsidRPr="00B545E2">
        <w:rPr>
          <w:i/>
          <w:kern w:val="1"/>
          <w:sz w:val="28"/>
          <w:szCs w:val="28"/>
          <w:lang w:eastAsia="ar-SA"/>
        </w:rPr>
        <w:t xml:space="preserve"> </w:t>
      </w:r>
    </w:p>
    <w:p w:rsidR="00B545E2" w:rsidRPr="00EB50A4" w:rsidRDefault="00B545E2" w:rsidP="00B545E2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lang w:val="ru-RU" w:eastAsia="ar-SA"/>
        </w:rPr>
      </w:pPr>
      <w:r w:rsidRPr="00B57EC1">
        <w:rPr>
          <w:rFonts w:cs="Times New Roman"/>
          <w:color w:val="000000"/>
        </w:rPr>
        <w:t>В целях</w:t>
      </w:r>
      <w:r>
        <w:rPr>
          <w:rFonts w:cs="Times New Roman"/>
          <w:color w:val="000000"/>
          <w:lang w:val="ru-RU"/>
        </w:rPr>
        <w:t xml:space="preserve"> </w:t>
      </w:r>
      <w:r w:rsidRPr="00B57EC1">
        <w:rPr>
          <w:rFonts w:cs="Times New Roman"/>
          <w:color w:val="000000"/>
        </w:rPr>
        <w:t>устранения</w:t>
      </w:r>
      <w:r>
        <w:rPr>
          <w:rFonts w:cs="Times New Roman"/>
          <w:color w:val="000000"/>
          <w:lang w:val="ru-RU"/>
        </w:rPr>
        <w:t xml:space="preserve"> </w:t>
      </w:r>
      <w:r w:rsidRPr="00B57EC1">
        <w:rPr>
          <w:rFonts w:cs="Times New Roman"/>
          <w:color w:val="000000"/>
        </w:rPr>
        <w:t>нарушений, выявленных в результате</w:t>
      </w:r>
      <w:r>
        <w:rPr>
          <w:rFonts w:cs="Times New Roman"/>
          <w:color w:val="000000"/>
          <w:lang w:val="ru-RU"/>
        </w:rPr>
        <w:t xml:space="preserve"> </w:t>
      </w:r>
      <w:r w:rsidRPr="00B57EC1">
        <w:rPr>
          <w:rFonts w:cs="Times New Roman"/>
          <w:color w:val="000000"/>
        </w:rPr>
        <w:t>проведения</w:t>
      </w:r>
      <w:r>
        <w:rPr>
          <w:rFonts w:cs="Times New Roman"/>
          <w:color w:val="000000"/>
          <w:lang w:val="ru-RU"/>
        </w:rPr>
        <w:t xml:space="preserve"> </w:t>
      </w:r>
      <w:r w:rsidRPr="00B57EC1">
        <w:rPr>
          <w:rFonts w:cs="Times New Roman"/>
          <w:color w:val="000000"/>
        </w:rPr>
        <w:t>экспертно-аналитического</w:t>
      </w:r>
      <w:r>
        <w:rPr>
          <w:rFonts w:cs="Times New Roman"/>
          <w:color w:val="000000"/>
          <w:lang w:val="ru-RU"/>
        </w:rPr>
        <w:t xml:space="preserve"> </w:t>
      </w:r>
      <w:r w:rsidRPr="00B57EC1">
        <w:rPr>
          <w:rFonts w:cs="Times New Roman"/>
          <w:color w:val="000000"/>
        </w:rPr>
        <w:t>мероприятия</w:t>
      </w:r>
      <w:r>
        <w:rPr>
          <w:rFonts w:cs="Times New Roman"/>
          <w:color w:val="000000"/>
          <w:lang w:val="ru-RU"/>
        </w:rPr>
        <w:t xml:space="preserve">, </w:t>
      </w:r>
      <w:r w:rsidRPr="00B57EC1">
        <w:rPr>
          <w:rFonts w:cs="Times New Roman"/>
          <w:color w:val="000000"/>
        </w:rPr>
        <w:t>объектам</w:t>
      </w:r>
      <w:r>
        <w:rPr>
          <w:rFonts w:cs="Times New Roman"/>
          <w:color w:val="000000"/>
          <w:lang w:val="ru-RU"/>
        </w:rPr>
        <w:t xml:space="preserve"> </w:t>
      </w:r>
      <w:r w:rsidRPr="00B57EC1">
        <w:rPr>
          <w:rFonts w:cs="Times New Roman"/>
          <w:color w:val="000000"/>
        </w:rPr>
        <w:t>проверки</w:t>
      </w:r>
      <w:r>
        <w:rPr>
          <w:rFonts w:cs="Times New Roman"/>
          <w:color w:val="000000"/>
          <w:lang w:val="ru-RU"/>
        </w:rPr>
        <w:t xml:space="preserve"> направлены пре</w:t>
      </w:r>
      <w:r w:rsidRPr="00B57EC1">
        <w:rPr>
          <w:rFonts w:cs="Times New Roman"/>
          <w:color w:val="000000"/>
        </w:rPr>
        <w:t>дложен</w:t>
      </w:r>
      <w:proofErr w:type="spellStart"/>
      <w:r>
        <w:rPr>
          <w:rFonts w:cs="Times New Roman"/>
          <w:color w:val="000000"/>
          <w:lang w:val="ru-RU"/>
        </w:rPr>
        <w:t>ия</w:t>
      </w:r>
      <w:proofErr w:type="spellEnd"/>
      <w:r>
        <w:rPr>
          <w:rFonts w:cs="Times New Roman"/>
          <w:color w:val="000000"/>
          <w:lang w:val="ru-RU"/>
        </w:rPr>
        <w:t>, рекоменду</w:t>
      </w:r>
      <w:r>
        <w:rPr>
          <w:rFonts w:cs="Times New Roman"/>
          <w:color w:val="000000"/>
          <w:lang w:val="ru-RU"/>
        </w:rPr>
        <w:t>ю</w:t>
      </w:r>
      <w:r>
        <w:rPr>
          <w:rFonts w:cs="Times New Roman"/>
          <w:color w:val="000000"/>
          <w:lang w:val="ru-RU"/>
        </w:rPr>
        <w:t xml:space="preserve">щие соблюдение требований </w:t>
      </w:r>
      <w:r w:rsidRPr="00B57EC1">
        <w:rPr>
          <w:rFonts w:cs="Times New Roman"/>
          <w:kern w:val="0"/>
          <w:lang w:val="ru-RU" w:eastAsia="ar-SA"/>
        </w:rPr>
        <w:t>Закона № 44-ФЗ</w:t>
      </w:r>
      <w:r>
        <w:rPr>
          <w:rFonts w:cs="Times New Roman"/>
          <w:kern w:val="0"/>
          <w:lang w:val="ru-RU" w:eastAsia="ar-SA"/>
        </w:rPr>
        <w:t xml:space="preserve"> и усиление  </w:t>
      </w:r>
      <w:r w:rsidRPr="00B57EC1">
        <w:rPr>
          <w:rFonts w:cs="Times New Roman"/>
          <w:color w:val="000000"/>
        </w:rPr>
        <w:t>осуществлени</w:t>
      </w:r>
      <w:r>
        <w:rPr>
          <w:rFonts w:cs="Times New Roman"/>
          <w:color w:val="000000"/>
          <w:lang w:val="ru-RU"/>
        </w:rPr>
        <w:t xml:space="preserve">я </w:t>
      </w:r>
      <w:r w:rsidRPr="00B57EC1">
        <w:rPr>
          <w:rFonts w:cs="Times New Roman"/>
          <w:color w:val="000000"/>
        </w:rPr>
        <w:t>ведомственного</w:t>
      </w:r>
      <w:r>
        <w:rPr>
          <w:rFonts w:cs="Times New Roman"/>
          <w:color w:val="000000"/>
          <w:lang w:val="ru-RU"/>
        </w:rPr>
        <w:t xml:space="preserve"> </w:t>
      </w:r>
      <w:r w:rsidRPr="00B57EC1">
        <w:rPr>
          <w:rFonts w:cs="Times New Roman"/>
          <w:color w:val="000000"/>
        </w:rPr>
        <w:t>контроля в области</w:t>
      </w:r>
      <w:r>
        <w:rPr>
          <w:rFonts w:cs="Times New Roman"/>
          <w:color w:val="000000"/>
          <w:lang w:val="ru-RU"/>
        </w:rPr>
        <w:t xml:space="preserve"> </w:t>
      </w:r>
      <w:r w:rsidRPr="00B57EC1">
        <w:rPr>
          <w:rFonts w:cs="Times New Roman"/>
          <w:color w:val="000000"/>
        </w:rPr>
        <w:t>закупок</w:t>
      </w:r>
      <w:r>
        <w:rPr>
          <w:rFonts w:cs="Times New Roman"/>
          <w:color w:val="000000"/>
          <w:lang w:val="ru-RU"/>
        </w:rPr>
        <w:t>.</w:t>
      </w:r>
    </w:p>
    <w:p w:rsidR="001555C5" w:rsidRPr="00694021" w:rsidRDefault="001555C5" w:rsidP="00694021">
      <w:pPr>
        <w:jc w:val="both"/>
        <w:rPr>
          <w:rFonts w:eastAsia="Times New Roman" w:cs="Times New Roman"/>
          <w:b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ab/>
      </w:r>
      <w:r w:rsidRPr="001555C5">
        <w:rPr>
          <w:rFonts w:cs="Times New Roman"/>
          <w:b/>
          <w:kern w:val="0"/>
          <w:lang w:val="ru-RU" w:eastAsia="ru-RU"/>
        </w:rPr>
        <w:t>3.6.</w:t>
      </w:r>
      <w:r w:rsidRPr="001555C5">
        <w:rPr>
          <w:rFonts w:eastAsia="Times New Roman" w:cs="Times New Roman"/>
          <w:b/>
          <w:kern w:val="0"/>
          <w:lang w:val="ru-RU" w:eastAsia="ru-RU"/>
        </w:rPr>
        <w:t xml:space="preserve"> </w:t>
      </w:r>
      <w:r>
        <w:rPr>
          <w:rFonts w:eastAsia="Times New Roman" w:cs="Times New Roman"/>
          <w:b/>
          <w:kern w:val="0"/>
          <w:lang w:val="ru-RU" w:eastAsia="ru-RU"/>
        </w:rPr>
        <w:t>Э</w:t>
      </w:r>
      <w:r w:rsidRPr="001555C5">
        <w:rPr>
          <w:rFonts w:eastAsia="Times New Roman" w:cs="Times New Roman"/>
          <w:b/>
          <w:kern w:val="0"/>
          <w:lang w:val="ru-RU" w:eastAsia="ru-RU"/>
        </w:rPr>
        <w:t xml:space="preserve">кспертно-аналитического мероприятия «Обследование отдельных вопросов </w:t>
      </w:r>
      <w:proofErr w:type="gramStart"/>
      <w:r w:rsidRPr="001555C5">
        <w:rPr>
          <w:rFonts w:eastAsia="Times New Roman" w:cs="Times New Roman"/>
          <w:b/>
          <w:kern w:val="0"/>
          <w:lang w:val="ru-RU" w:eastAsia="ru-RU"/>
        </w:rPr>
        <w:t>финансово-хозяйственной</w:t>
      </w:r>
      <w:proofErr w:type="gramEnd"/>
      <w:r w:rsidRPr="001555C5">
        <w:rPr>
          <w:rFonts w:eastAsia="Times New Roman" w:cs="Times New Roman"/>
          <w:b/>
          <w:kern w:val="0"/>
          <w:lang w:val="ru-RU" w:eastAsia="ru-RU"/>
        </w:rPr>
        <w:t xml:space="preserve"> деятельности муниципального казенного учреждения «Финансово-методический центр городского округа Вичуга»</w:t>
      </w:r>
      <w:r>
        <w:rPr>
          <w:rFonts w:eastAsia="Times New Roman" w:cs="Times New Roman"/>
          <w:b/>
          <w:kern w:val="0"/>
          <w:lang w:val="ru-RU" w:eastAsia="ru-RU"/>
        </w:rPr>
        <w:t>.</w:t>
      </w:r>
      <w:r w:rsidRPr="001555C5">
        <w:rPr>
          <w:rFonts w:eastAsia="Times New Roman" w:cs="Times New Roman"/>
          <w:color w:val="000000"/>
          <w:kern w:val="0"/>
          <w:lang w:val="ru-RU" w:eastAsia="en-US"/>
        </w:rPr>
        <w:t xml:space="preserve"> </w:t>
      </w:r>
    </w:p>
    <w:p w:rsidR="00BD3E87" w:rsidRDefault="00BD3E87" w:rsidP="00BD3E87">
      <w:pPr>
        <w:jc w:val="both"/>
        <w:rPr>
          <w:rFonts w:eastAsia="Times New Roman" w:cs="Times New Roman"/>
          <w:b/>
          <w:kern w:val="0"/>
          <w:lang w:val="ru-RU" w:eastAsia="ru-RU"/>
        </w:rPr>
      </w:pPr>
      <w:r>
        <w:rPr>
          <w:rFonts w:eastAsia="Times New Roman" w:cs="Times New Roman"/>
          <w:color w:val="000000"/>
          <w:kern w:val="0"/>
          <w:lang w:val="ru-RU" w:eastAsia="en-US"/>
        </w:rPr>
        <w:tab/>
      </w:r>
      <w:r w:rsidRPr="0033314E">
        <w:rPr>
          <w:rFonts w:eastAsia="Times New Roman" w:cs="Times New Roman"/>
          <w:color w:val="000000"/>
          <w:kern w:val="1"/>
          <w:lang w:val="ru-RU" w:eastAsia="ar-SA"/>
        </w:rPr>
        <w:t xml:space="preserve">Информация по итогам экспертно-аналитического </w:t>
      </w:r>
      <w:bookmarkStart w:id="0" w:name="_GoBack"/>
      <w:r w:rsidRPr="00694021">
        <w:rPr>
          <w:rFonts w:eastAsia="Times New Roman" w:cs="Times New Roman"/>
          <w:color w:val="000000"/>
          <w:kern w:val="1"/>
          <w:lang w:val="ru-RU" w:eastAsia="ar-SA"/>
        </w:rPr>
        <w:t xml:space="preserve">мероприятия </w:t>
      </w:r>
      <w:r w:rsidRPr="00694021">
        <w:rPr>
          <w:rFonts w:eastAsia="Times New Roman" w:cs="Times New Roman"/>
          <w:kern w:val="0"/>
          <w:lang w:val="ru-RU" w:eastAsia="ru-RU"/>
        </w:rPr>
        <w:t xml:space="preserve">«Обследование отдельных вопросов </w:t>
      </w:r>
      <w:proofErr w:type="gramStart"/>
      <w:r w:rsidRPr="00694021">
        <w:rPr>
          <w:rFonts w:eastAsia="Times New Roman" w:cs="Times New Roman"/>
          <w:kern w:val="0"/>
          <w:lang w:val="ru-RU" w:eastAsia="ru-RU"/>
        </w:rPr>
        <w:t>финансово-хозяйственной</w:t>
      </w:r>
      <w:proofErr w:type="gramEnd"/>
      <w:r w:rsidRPr="00694021">
        <w:rPr>
          <w:rFonts w:eastAsia="Times New Roman" w:cs="Times New Roman"/>
          <w:kern w:val="0"/>
          <w:lang w:val="ru-RU" w:eastAsia="ru-RU"/>
        </w:rPr>
        <w:t xml:space="preserve"> деятельности муниципального казенного учреждения «Финансово-методический центр городского округа Вичуга».</w:t>
      </w:r>
      <w:bookmarkEnd w:id="0"/>
    </w:p>
    <w:p w:rsidR="00F17229" w:rsidRPr="00BD3E87" w:rsidRDefault="00BD3E87" w:rsidP="00BD3E87">
      <w:pPr>
        <w:pStyle w:val="ad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33314E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 направлена в городскую Думу городского округа Вичуга и главе городского округа Вич</w:t>
      </w:r>
      <w:r w:rsidRPr="0033314E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у</w:t>
      </w:r>
      <w:r w:rsidRPr="0033314E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га.</w:t>
      </w:r>
    </w:p>
    <w:p w:rsidR="00564C4B" w:rsidRPr="003F3BED" w:rsidRDefault="00F17229" w:rsidP="00564C4B">
      <w:pPr>
        <w:ind w:firstLine="706"/>
        <w:jc w:val="both"/>
        <w:rPr>
          <w:rFonts w:cs="Times New Roman"/>
          <w:b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ru-RU"/>
        </w:rPr>
        <w:t>3.</w:t>
      </w:r>
      <w:r w:rsidR="00BD3E87">
        <w:rPr>
          <w:rFonts w:cs="Times New Roman"/>
          <w:b/>
          <w:bCs/>
          <w:kern w:val="0"/>
          <w:lang w:val="ru-RU" w:eastAsia="ru-RU"/>
        </w:rPr>
        <w:t>7</w:t>
      </w:r>
      <w:r>
        <w:rPr>
          <w:rFonts w:cs="Times New Roman"/>
          <w:b/>
          <w:bCs/>
          <w:kern w:val="0"/>
          <w:lang w:val="ru-RU" w:eastAsia="ru-RU"/>
        </w:rPr>
        <w:t>.</w:t>
      </w:r>
      <w:r w:rsidR="003267A9">
        <w:rPr>
          <w:rFonts w:cs="Times New Roman"/>
          <w:b/>
          <w:bCs/>
          <w:kern w:val="0"/>
          <w:lang w:val="ru-RU" w:eastAsia="ru-RU"/>
        </w:rPr>
        <w:t xml:space="preserve"> </w:t>
      </w:r>
      <w:r w:rsidRPr="003F3BED">
        <w:rPr>
          <w:rFonts w:cs="Times New Roman"/>
          <w:b/>
          <w:kern w:val="0"/>
          <w:lang w:val="ru-RU" w:eastAsia="ar-SA"/>
        </w:rPr>
        <w:t>Оценка соответствия проекта решения о бюджете города Вичуга  действующему законодательству, а также обоснованности, целесообразности и достоверности его показателей, проведена в ходе экспертно-аналитического мероприятия  «Экспертиза проекта бюджета города Вичуга на 20</w:t>
      </w:r>
      <w:r w:rsidR="00BD3E87" w:rsidRPr="003F3BED">
        <w:rPr>
          <w:rFonts w:cs="Times New Roman"/>
          <w:b/>
          <w:kern w:val="0"/>
          <w:lang w:val="ru-RU" w:eastAsia="ar-SA"/>
        </w:rPr>
        <w:t>20</w:t>
      </w:r>
      <w:r w:rsidRPr="003F3BED">
        <w:rPr>
          <w:rFonts w:cs="Times New Roman"/>
          <w:b/>
          <w:kern w:val="0"/>
          <w:lang w:val="ru-RU" w:eastAsia="ar-SA"/>
        </w:rPr>
        <w:t xml:space="preserve"> и плановый период 20</w:t>
      </w:r>
      <w:r w:rsidR="00366DDF" w:rsidRPr="003F3BED">
        <w:rPr>
          <w:rFonts w:cs="Times New Roman"/>
          <w:b/>
          <w:kern w:val="0"/>
          <w:lang w:val="ru-RU" w:eastAsia="ar-SA"/>
        </w:rPr>
        <w:t>2</w:t>
      </w:r>
      <w:r w:rsidR="00BD3E87" w:rsidRPr="003F3BED">
        <w:rPr>
          <w:rFonts w:cs="Times New Roman"/>
          <w:b/>
          <w:kern w:val="0"/>
          <w:lang w:val="ru-RU" w:eastAsia="ar-SA"/>
        </w:rPr>
        <w:t>1</w:t>
      </w:r>
      <w:r w:rsidRPr="003F3BED">
        <w:rPr>
          <w:rFonts w:cs="Times New Roman"/>
          <w:b/>
          <w:kern w:val="0"/>
          <w:lang w:val="ru-RU" w:eastAsia="ar-SA"/>
        </w:rPr>
        <w:t xml:space="preserve"> и 202</w:t>
      </w:r>
      <w:r w:rsidR="00BD3E87" w:rsidRPr="003F3BED">
        <w:rPr>
          <w:rFonts w:cs="Times New Roman"/>
          <w:b/>
          <w:kern w:val="0"/>
          <w:lang w:val="ru-RU" w:eastAsia="ar-SA"/>
        </w:rPr>
        <w:t>2</w:t>
      </w:r>
      <w:r w:rsidRPr="003F3BED">
        <w:rPr>
          <w:rFonts w:cs="Times New Roman"/>
          <w:b/>
          <w:kern w:val="0"/>
          <w:lang w:val="ru-RU" w:eastAsia="ar-SA"/>
        </w:rPr>
        <w:t xml:space="preserve"> годов»</w:t>
      </w:r>
      <w:r w:rsidR="00564C4B" w:rsidRPr="003F3BED">
        <w:rPr>
          <w:rFonts w:eastAsia="Calibri" w:cs="Times New Roman"/>
          <w:b/>
          <w:kern w:val="0"/>
          <w:lang w:val="ru-RU" w:eastAsia="en-US"/>
        </w:rPr>
        <w:t xml:space="preserve"> </w:t>
      </w:r>
    </w:p>
    <w:p w:rsidR="00564C4B" w:rsidRPr="00564C4B" w:rsidRDefault="00564C4B" w:rsidP="00564C4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/>
        </w:rPr>
      </w:pPr>
      <w:r w:rsidRPr="00564C4B">
        <w:rPr>
          <w:rFonts w:eastAsia="Times New Roman" w:cs="Times New Roman"/>
          <w:kern w:val="0"/>
          <w:lang w:val="ru-RU" w:eastAsia="ru-RU"/>
        </w:rPr>
        <w:t>Представленный проект бюджета городского округа Вичуга на 2020 год и план</w:t>
      </w:r>
      <w:r w:rsidRPr="00564C4B">
        <w:rPr>
          <w:rFonts w:eastAsia="Times New Roman" w:cs="Times New Roman"/>
          <w:kern w:val="0"/>
          <w:lang w:val="ru-RU" w:eastAsia="ru-RU"/>
        </w:rPr>
        <w:t>о</w:t>
      </w:r>
      <w:r w:rsidRPr="00564C4B">
        <w:rPr>
          <w:rFonts w:eastAsia="Times New Roman" w:cs="Times New Roman"/>
          <w:kern w:val="0"/>
          <w:lang w:val="ru-RU" w:eastAsia="ru-RU"/>
        </w:rPr>
        <w:t>вый период 2021 и 2022 годов в целом соответствует бюджетному законодательству и о</w:t>
      </w:r>
      <w:r w:rsidRPr="00564C4B">
        <w:rPr>
          <w:rFonts w:eastAsia="Times New Roman" w:cs="Times New Roman"/>
          <w:kern w:val="0"/>
          <w:lang w:val="ru-RU" w:eastAsia="ru-RU"/>
        </w:rPr>
        <w:t>с</w:t>
      </w:r>
      <w:r w:rsidRPr="00564C4B">
        <w:rPr>
          <w:rFonts w:eastAsia="Times New Roman" w:cs="Times New Roman"/>
          <w:kern w:val="0"/>
          <w:lang w:val="ru-RU" w:eastAsia="ru-RU"/>
        </w:rPr>
        <w:t>новным направлениям налоговой и бюджетной политики городского округа Вичуга.</w:t>
      </w:r>
    </w:p>
    <w:p w:rsidR="00564C4B" w:rsidRPr="00564C4B" w:rsidRDefault="00564C4B" w:rsidP="00564C4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b/>
          <w:kern w:val="0"/>
          <w:lang w:val="ru-RU" w:eastAsia="ru-RU"/>
        </w:rPr>
      </w:pPr>
      <w:r w:rsidRPr="00564C4B">
        <w:rPr>
          <w:rFonts w:eastAsia="Times New Roman" w:cs="Times New Roman"/>
          <w:kern w:val="0"/>
          <w:lang w:val="ru-RU" w:eastAsia="ru-RU"/>
        </w:rPr>
        <w:t>Вместе с тем, Контрольно-счетная  комиссия  предлагает администрации городск</w:t>
      </w:r>
      <w:r w:rsidRPr="00564C4B">
        <w:rPr>
          <w:rFonts w:eastAsia="Times New Roman" w:cs="Times New Roman"/>
          <w:kern w:val="0"/>
          <w:lang w:val="ru-RU" w:eastAsia="ru-RU"/>
        </w:rPr>
        <w:t>о</w:t>
      </w:r>
      <w:r w:rsidRPr="00564C4B">
        <w:rPr>
          <w:rFonts w:eastAsia="Times New Roman" w:cs="Times New Roman"/>
          <w:kern w:val="0"/>
          <w:lang w:val="ru-RU" w:eastAsia="ru-RU"/>
        </w:rPr>
        <w:t>го округа Вичуга для достижения основной цели бюджетной и налоговой политики разр</w:t>
      </w:r>
      <w:r w:rsidRPr="00564C4B">
        <w:rPr>
          <w:rFonts w:eastAsia="Times New Roman" w:cs="Times New Roman"/>
          <w:kern w:val="0"/>
          <w:lang w:val="ru-RU" w:eastAsia="ru-RU"/>
        </w:rPr>
        <w:t>а</w:t>
      </w:r>
      <w:r w:rsidRPr="00564C4B">
        <w:rPr>
          <w:rFonts w:eastAsia="Times New Roman" w:cs="Times New Roman"/>
          <w:kern w:val="0"/>
          <w:lang w:val="ru-RU" w:eastAsia="ru-RU"/>
        </w:rPr>
        <w:t>ботать планы  по реализации таких важных задач как мобилизация доходов и повышение эффективности использования муниципального имущества, определить меры по провед</w:t>
      </w:r>
      <w:r w:rsidRPr="00564C4B">
        <w:rPr>
          <w:rFonts w:eastAsia="Times New Roman" w:cs="Times New Roman"/>
          <w:kern w:val="0"/>
          <w:lang w:val="ru-RU" w:eastAsia="ru-RU"/>
        </w:rPr>
        <w:t>е</w:t>
      </w:r>
      <w:r w:rsidRPr="00564C4B">
        <w:rPr>
          <w:rFonts w:eastAsia="Times New Roman" w:cs="Times New Roman"/>
          <w:kern w:val="0"/>
          <w:lang w:val="ru-RU" w:eastAsia="ru-RU"/>
        </w:rPr>
        <w:t>нию взвешенной долговой политики,  актуализировать  муниципальные программы исх</w:t>
      </w:r>
      <w:r w:rsidRPr="00564C4B">
        <w:rPr>
          <w:rFonts w:eastAsia="Times New Roman" w:cs="Times New Roman"/>
          <w:kern w:val="0"/>
          <w:lang w:val="ru-RU" w:eastAsia="ru-RU"/>
        </w:rPr>
        <w:t>о</w:t>
      </w:r>
      <w:r w:rsidRPr="00564C4B">
        <w:rPr>
          <w:rFonts w:eastAsia="Times New Roman" w:cs="Times New Roman"/>
          <w:kern w:val="0"/>
          <w:lang w:val="ru-RU" w:eastAsia="ru-RU"/>
        </w:rPr>
        <w:t>дя из планируемых и достигаемых результатов</w:t>
      </w:r>
      <w:r w:rsidRPr="00564C4B">
        <w:rPr>
          <w:rFonts w:eastAsia="Times New Roman" w:cs="Times New Roman"/>
          <w:b/>
          <w:kern w:val="0"/>
          <w:lang w:val="ru-RU" w:eastAsia="ru-RU"/>
        </w:rPr>
        <w:t xml:space="preserve">. </w:t>
      </w:r>
    </w:p>
    <w:p w:rsidR="00564C4B" w:rsidRPr="00564C4B" w:rsidRDefault="00564C4B" w:rsidP="00564C4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/>
        </w:rPr>
      </w:pPr>
      <w:r w:rsidRPr="00564C4B">
        <w:rPr>
          <w:rFonts w:eastAsia="Times New Roman" w:cs="Times New Roman"/>
          <w:kern w:val="0"/>
          <w:lang w:val="ru-RU" w:eastAsia="ru-RU"/>
        </w:rPr>
        <w:lastRenderedPageBreak/>
        <w:tab/>
        <w:t>Данные мероприятия  позволят   снизить  долговую нагрузку на местный бюджет, обеспечить  соответствие  объема расходных обязательств реальным доходным источн</w:t>
      </w:r>
      <w:r w:rsidRPr="00564C4B">
        <w:rPr>
          <w:rFonts w:eastAsia="Times New Roman" w:cs="Times New Roman"/>
          <w:kern w:val="0"/>
          <w:lang w:val="ru-RU" w:eastAsia="ru-RU"/>
        </w:rPr>
        <w:t>и</w:t>
      </w:r>
      <w:r w:rsidRPr="00564C4B">
        <w:rPr>
          <w:rFonts w:eastAsia="Times New Roman" w:cs="Times New Roman"/>
          <w:kern w:val="0"/>
          <w:lang w:val="ru-RU" w:eastAsia="ru-RU"/>
        </w:rPr>
        <w:t>кам  и источникам покрытия дефицита бюджета.</w:t>
      </w:r>
    </w:p>
    <w:p w:rsidR="00F17229" w:rsidRPr="004C3847" w:rsidRDefault="00F17229" w:rsidP="009946BE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F17229" w:rsidRDefault="00F17229" w:rsidP="00FE36D9">
      <w:pPr>
        <w:autoSpaceDN/>
        <w:jc w:val="both"/>
        <w:textAlignment w:val="auto"/>
        <w:rPr>
          <w:rFonts w:cs="Times New Roman"/>
          <w:b/>
          <w:bCs/>
          <w:kern w:val="0"/>
          <w:lang w:val="ru-RU" w:eastAsia="en-US"/>
        </w:rPr>
      </w:pPr>
      <w:r w:rsidRPr="004C3847">
        <w:rPr>
          <w:rFonts w:cs="Times New Roman"/>
          <w:b/>
          <w:bCs/>
          <w:kern w:val="0"/>
          <w:lang w:val="ru-RU" w:eastAsia="en-US"/>
        </w:rPr>
        <w:tab/>
      </w:r>
      <w:r w:rsidRPr="00391312">
        <w:rPr>
          <w:rFonts w:cs="Times New Roman"/>
          <w:b/>
          <w:bCs/>
          <w:kern w:val="0"/>
          <w:lang w:val="ru-RU" w:eastAsia="en-US"/>
        </w:rPr>
        <w:t>4.</w:t>
      </w:r>
      <w:r w:rsidR="002B3850">
        <w:rPr>
          <w:rFonts w:cs="Times New Roman"/>
          <w:b/>
          <w:bCs/>
          <w:kern w:val="0"/>
          <w:lang w:val="ru-RU" w:eastAsia="en-US"/>
        </w:rPr>
        <w:t xml:space="preserve"> </w:t>
      </w:r>
      <w:r w:rsidRPr="00391312">
        <w:rPr>
          <w:rFonts w:cs="Times New Roman"/>
          <w:b/>
          <w:bCs/>
          <w:kern w:val="0"/>
          <w:lang w:val="ru-RU" w:eastAsia="en-US"/>
        </w:rPr>
        <w:t xml:space="preserve">Предложения </w:t>
      </w:r>
      <w:r w:rsidRPr="004C3847">
        <w:rPr>
          <w:rFonts w:cs="Times New Roman"/>
          <w:b/>
          <w:bCs/>
          <w:kern w:val="0"/>
          <w:lang w:val="ru-RU" w:eastAsia="en-US"/>
        </w:rPr>
        <w:t>Контрольно-счетной комиссии городского округа Вичуга по совершенствованию процесса исполнения бюджета городского округа, установленного порядка управления и распоряжения имуществом, находящимся в собственности городского округа Вичуга.</w:t>
      </w:r>
    </w:p>
    <w:p w:rsidR="00F17229" w:rsidRDefault="00F17229" w:rsidP="00FE36D9">
      <w:pPr>
        <w:autoSpaceDN/>
        <w:jc w:val="both"/>
        <w:textAlignment w:val="auto"/>
        <w:rPr>
          <w:rFonts w:cs="Times New Roman"/>
          <w:kern w:val="0"/>
          <w:lang w:val="ru-RU" w:eastAsia="en-US"/>
        </w:rPr>
      </w:pPr>
      <w:r>
        <w:rPr>
          <w:rFonts w:cs="Times New Roman"/>
          <w:b/>
          <w:bCs/>
          <w:kern w:val="0"/>
          <w:lang w:val="ru-RU" w:eastAsia="en-US"/>
        </w:rPr>
        <w:tab/>
      </w:r>
      <w:r w:rsidRPr="00DB0346">
        <w:rPr>
          <w:rFonts w:cs="Times New Roman"/>
          <w:kern w:val="0"/>
          <w:lang w:val="ru-RU" w:eastAsia="en-US"/>
        </w:rPr>
        <w:t>В последние годы Контрольно-счетная комиссия г.о.</w:t>
      </w:r>
      <w:r w:rsidR="00435710">
        <w:rPr>
          <w:rFonts w:cs="Times New Roman"/>
          <w:kern w:val="0"/>
          <w:lang w:val="ru-RU" w:eastAsia="en-US"/>
        </w:rPr>
        <w:t xml:space="preserve"> </w:t>
      </w:r>
      <w:r w:rsidRPr="00DB0346">
        <w:rPr>
          <w:rFonts w:cs="Times New Roman"/>
          <w:kern w:val="0"/>
          <w:lang w:val="ru-RU" w:eastAsia="en-US"/>
        </w:rPr>
        <w:t>Вичуга строит свою работу с учетом сосредоточения усилий на выявление системных проблем</w:t>
      </w:r>
      <w:r>
        <w:rPr>
          <w:rFonts w:cs="Times New Roman"/>
          <w:kern w:val="0"/>
          <w:lang w:val="ru-RU" w:eastAsia="en-US"/>
        </w:rPr>
        <w:t>, с акцентом на предупреждение финан</w:t>
      </w:r>
      <w:r w:rsidR="003267A9">
        <w:rPr>
          <w:rFonts w:cs="Times New Roman"/>
          <w:kern w:val="0"/>
          <w:lang w:val="ru-RU" w:eastAsia="en-US"/>
        </w:rPr>
        <w:t>совых нарушений, применяя риско</w:t>
      </w:r>
      <w:r>
        <w:rPr>
          <w:rFonts w:cs="Times New Roman"/>
          <w:kern w:val="0"/>
          <w:lang w:val="ru-RU" w:eastAsia="en-US"/>
        </w:rPr>
        <w:t>ориентированный подход. Поэтому возросло количество проводимых экспертно-аналитических мероприятий.</w:t>
      </w:r>
    </w:p>
    <w:p w:rsidR="00F17229" w:rsidRDefault="00F17229" w:rsidP="00FE36D9">
      <w:pPr>
        <w:autoSpaceDN/>
        <w:jc w:val="both"/>
        <w:textAlignment w:val="auto"/>
        <w:rPr>
          <w:rFonts w:cs="Times New Roman"/>
          <w:kern w:val="0"/>
          <w:lang w:val="ru-RU" w:eastAsia="en-US"/>
        </w:rPr>
      </w:pPr>
      <w:r>
        <w:rPr>
          <w:rFonts w:cs="Times New Roman"/>
          <w:kern w:val="0"/>
          <w:lang w:val="ru-RU" w:eastAsia="en-US"/>
        </w:rPr>
        <w:tab/>
        <w:t xml:space="preserve">Общие итоги проведенных контрольных и ЭАМ свидетельствуют о соответствии деятельности администрации городского округа Вичуга установленным полномочиям, соблюдении ею норм действующего законодательства, реализации мер по повышению эффективности бюджетного процесса. </w:t>
      </w:r>
    </w:p>
    <w:p w:rsidR="00F17229" w:rsidRPr="00DB0346" w:rsidRDefault="00F17229" w:rsidP="00FE36D9">
      <w:pPr>
        <w:autoSpaceDN/>
        <w:jc w:val="both"/>
        <w:textAlignment w:val="auto"/>
        <w:rPr>
          <w:rFonts w:cs="Times New Roman"/>
          <w:kern w:val="0"/>
          <w:lang w:val="ru-RU" w:eastAsia="en-US"/>
        </w:rPr>
      </w:pPr>
      <w:r>
        <w:rPr>
          <w:rFonts w:cs="Times New Roman"/>
          <w:kern w:val="0"/>
          <w:lang w:val="ru-RU" w:eastAsia="en-US"/>
        </w:rPr>
        <w:tab/>
        <w:t>Вместе с тем, существуют значительные резервы повышения качества управления и оптимизации бюджетных расходов, требуют корректировки отдельные нормативные акты, целый ряд вопросов нуждаются в дополнительной проработке.</w:t>
      </w:r>
    </w:p>
    <w:p w:rsidR="00F17229" w:rsidRDefault="00F17229" w:rsidP="001D67A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В первую очередь необходимо существенное повышение качества финансово-экономического обоснования принимаемых решений, предусматривающее и оценку имеющихся рисков.</w:t>
      </w:r>
    </w:p>
    <w:p w:rsidR="00F17229" w:rsidRDefault="00F17229" w:rsidP="001D67A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Требуется совершенствование программно-целевого метода планирования. Муниципальные программы имеют недостаточность согласованности целей, задач и мероприятий программ, низкую взаимозависимость целевых показателей и объемов финансового обеспечения.</w:t>
      </w:r>
      <w:r w:rsidRPr="00A46581">
        <w:rPr>
          <w:rFonts w:cs="Times New Roman"/>
        </w:rPr>
        <w:tab/>
      </w:r>
    </w:p>
    <w:p w:rsidR="00F17229" w:rsidRDefault="00F17229" w:rsidP="001D67A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В дополнительной комплексной проработке нуждаются вопросы формирования муниципального задания и его финансового обеспечения. Следует отказаться от формального подхода к определению нормативных затрат, согласовать подходы к расходованию средств от оказания платных услуг и субсидий на финансовое обеспечение выполнения муниципального задания, урегулировать вопросы документального подтверждения объема фактически оказанных услуг.</w:t>
      </w:r>
    </w:p>
    <w:p w:rsidR="00F17229" w:rsidRDefault="00F17229" w:rsidP="001D67A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В отчетном периоде фактически не осуществлялось направление дополнительных доходов на снижение бюджетного дефицита. Растущий объем муниципального долга свидетельствует о необходимости определения долговой политики  и комплекса мер, направленных на ее реализацию.</w:t>
      </w:r>
    </w:p>
    <w:p w:rsidR="00F17229" w:rsidRDefault="00F17229" w:rsidP="001D67A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Контрольно-счетная комиссия г.о.</w:t>
      </w:r>
      <w:r w:rsidR="00D60FE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Вичуга в предстоящий период сосредоточит усилия на работе, направленной на предотвращение нарушений и совершенствование бюджетного процесса, а также повышение эффективности использования бюджетных средств и муниципальной собственности.</w:t>
      </w:r>
    </w:p>
    <w:p w:rsidR="003F3BED" w:rsidRDefault="003F3BED" w:rsidP="001D67A1">
      <w:pPr>
        <w:pStyle w:val="Standard"/>
        <w:jc w:val="both"/>
        <w:rPr>
          <w:rFonts w:cs="Times New Roman"/>
          <w:lang w:val="ru-RU"/>
        </w:rPr>
      </w:pPr>
    </w:p>
    <w:p w:rsidR="003F3BED" w:rsidRDefault="003F3BED" w:rsidP="001D67A1">
      <w:pPr>
        <w:pStyle w:val="Standard"/>
        <w:jc w:val="both"/>
        <w:rPr>
          <w:rFonts w:cs="Times New Roman"/>
          <w:lang w:val="ru-RU"/>
        </w:rPr>
      </w:pPr>
    </w:p>
    <w:p w:rsidR="003F3BED" w:rsidRPr="0056160C" w:rsidRDefault="003F3BED" w:rsidP="001D67A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КСК г.о.</w:t>
      </w:r>
      <w:r w:rsidR="002B385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Вичуга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="002B3850"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ab/>
      </w:r>
      <w:r w:rsidR="002B3850">
        <w:rPr>
          <w:rFonts w:cs="Times New Roman"/>
          <w:lang w:val="ru-RU"/>
        </w:rPr>
        <w:t xml:space="preserve">                     </w:t>
      </w:r>
      <w:r>
        <w:rPr>
          <w:rFonts w:cs="Times New Roman"/>
          <w:lang w:val="ru-RU"/>
        </w:rPr>
        <w:t>О.В.</w:t>
      </w:r>
      <w:r w:rsidR="002B385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Стрелкова</w:t>
      </w:r>
    </w:p>
    <w:p w:rsidR="00F17229" w:rsidRPr="004C3847" w:rsidRDefault="00F17229" w:rsidP="001D67A1">
      <w:pPr>
        <w:pStyle w:val="Standard"/>
        <w:jc w:val="both"/>
        <w:rPr>
          <w:rFonts w:cs="Times New Roman"/>
          <w:b/>
          <w:bCs/>
          <w:lang w:val="ru-RU"/>
        </w:rPr>
      </w:pPr>
    </w:p>
    <w:sectPr w:rsidR="00F17229" w:rsidRPr="004C3847" w:rsidSect="004C3847">
      <w:pgSz w:w="11905" w:h="16837"/>
      <w:pgMar w:top="993" w:right="850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86" w:rsidRDefault="007605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0586" w:rsidRDefault="007605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86" w:rsidRDefault="00760586">
      <w:pPr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0">
    <w:p w:rsidR="00760586" w:rsidRDefault="007605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8E8"/>
    <w:multiLevelType w:val="hybridMultilevel"/>
    <w:tmpl w:val="A3B01092"/>
    <w:lvl w:ilvl="0" w:tplc="00FAB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2F34AB"/>
    <w:multiLevelType w:val="multilevel"/>
    <w:tmpl w:val="B8E248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62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5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3819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458" w:hanging="1800"/>
      </w:pPr>
      <w:rPr>
        <w:rFonts w:hint="default"/>
        <w:b/>
        <w:bCs/>
      </w:rPr>
    </w:lvl>
  </w:abstractNum>
  <w:abstractNum w:abstractNumId="2">
    <w:nsid w:val="0D257D5F"/>
    <w:multiLevelType w:val="hybridMultilevel"/>
    <w:tmpl w:val="5B74C754"/>
    <w:lvl w:ilvl="0" w:tplc="7B341F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F0E3CC1"/>
    <w:multiLevelType w:val="hybridMultilevel"/>
    <w:tmpl w:val="71F2DF38"/>
    <w:lvl w:ilvl="0" w:tplc="A37668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2F91E0D"/>
    <w:multiLevelType w:val="hybridMultilevel"/>
    <w:tmpl w:val="D206D28A"/>
    <w:lvl w:ilvl="0" w:tplc="9FF27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C06F31"/>
    <w:multiLevelType w:val="hybridMultilevel"/>
    <w:tmpl w:val="E2D0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44D0"/>
    <w:multiLevelType w:val="hybridMultilevel"/>
    <w:tmpl w:val="956237EA"/>
    <w:lvl w:ilvl="0" w:tplc="6C068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010219"/>
    <w:multiLevelType w:val="hybridMultilevel"/>
    <w:tmpl w:val="10B8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F28B0"/>
    <w:multiLevelType w:val="hybridMultilevel"/>
    <w:tmpl w:val="3F7004B8"/>
    <w:lvl w:ilvl="0" w:tplc="1EFE449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77680E"/>
    <w:multiLevelType w:val="hybridMultilevel"/>
    <w:tmpl w:val="25384D6A"/>
    <w:lvl w:ilvl="0" w:tplc="3D22A2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0A13EE"/>
    <w:multiLevelType w:val="hybridMultilevel"/>
    <w:tmpl w:val="74EE4CBA"/>
    <w:lvl w:ilvl="0" w:tplc="E0B2B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6414FD"/>
    <w:multiLevelType w:val="hybridMultilevel"/>
    <w:tmpl w:val="76D43644"/>
    <w:lvl w:ilvl="0" w:tplc="58BCBE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92434B3"/>
    <w:multiLevelType w:val="hybridMultilevel"/>
    <w:tmpl w:val="92A438BE"/>
    <w:lvl w:ilvl="0" w:tplc="D03C2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BF1502"/>
    <w:multiLevelType w:val="hybridMultilevel"/>
    <w:tmpl w:val="FEB05F7A"/>
    <w:lvl w:ilvl="0" w:tplc="2BAAA68A">
      <w:start w:val="1"/>
      <w:numFmt w:val="decimal"/>
      <w:lvlText w:val="%1."/>
      <w:lvlJc w:val="left"/>
      <w:pPr>
        <w:ind w:left="1597" w:hanging="63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4">
    <w:nsid w:val="57E23D16"/>
    <w:multiLevelType w:val="hybridMultilevel"/>
    <w:tmpl w:val="B93A81FC"/>
    <w:lvl w:ilvl="0" w:tplc="246EED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C8F12D7"/>
    <w:multiLevelType w:val="hybridMultilevel"/>
    <w:tmpl w:val="59B267FE"/>
    <w:lvl w:ilvl="0" w:tplc="7F02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8291F"/>
    <w:multiLevelType w:val="hybridMultilevel"/>
    <w:tmpl w:val="B37C10DA"/>
    <w:lvl w:ilvl="0" w:tplc="6B60A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005D9A"/>
    <w:multiLevelType w:val="hybridMultilevel"/>
    <w:tmpl w:val="901E69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07830"/>
    <w:multiLevelType w:val="hybridMultilevel"/>
    <w:tmpl w:val="D996F106"/>
    <w:lvl w:ilvl="0" w:tplc="9E6E5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4C574D3"/>
    <w:multiLevelType w:val="hybridMultilevel"/>
    <w:tmpl w:val="5B8A46DC"/>
    <w:lvl w:ilvl="0" w:tplc="E2CAE94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14"/>
  </w:num>
  <w:num w:numId="7">
    <w:abstractNumId w:val="4"/>
  </w:num>
  <w:num w:numId="8">
    <w:abstractNumId w:val="15"/>
  </w:num>
  <w:num w:numId="9">
    <w:abstractNumId w:val="0"/>
  </w:num>
  <w:num w:numId="10">
    <w:abstractNumId w:val="16"/>
  </w:num>
  <w:num w:numId="11">
    <w:abstractNumId w:val="6"/>
  </w:num>
  <w:num w:numId="12">
    <w:abstractNumId w:val="11"/>
  </w:num>
  <w:num w:numId="13">
    <w:abstractNumId w:val="3"/>
  </w:num>
  <w:num w:numId="14">
    <w:abstractNumId w:val="18"/>
  </w:num>
  <w:num w:numId="15">
    <w:abstractNumId w:val="12"/>
  </w:num>
  <w:num w:numId="16">
    <w:abstractNumId w:val="2"/>
  </w:num>
  <w:num w:numId="17">
    <w:abstractNumId w:val="17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6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7D"/>
    <w:rsid w:val="000003D9"/>
    <w:rsid w:val="00000E96"/>
    <w:rsid w:val="00004DD6"/>
    <w:rsid w:val="00004E26"/>
    <w:rsid w:val="00022F85"/>
    <w:rsid w:val="00044B97"/>
    <w:rsid w:val="00055061"/>
    <w:rsid w:val="00056455"/>
    <w:rsid w:val="00057250"/>
    <w:rsid w:val="00060E2C"/>
    <w:rsid w:val="00067DA7"/>
    <w:rsid w:val="0007097E"/>
    <w:rsid w:val="00070E56"/>
    <w:rsid w:val="00070F88"/>
    <w:rsid w:val="000753D1"/>
    <w:rsid w:val="0008324A"/>
    <w:rsid w:val="0008402A"/>
    <w:rsid w:val="00084197"/>
    <w:rsid w:val="000843ED"/>
    <w:rsid w:val="00084490"/>
    <w:rsid w:val="00084957"/>
    <w:rsid w:val="0008614E"/>
    <w:rsid w:val="00091570"/>
    <w:rsid w:val="00093898"/>
    <w:rsid w:val="000A0833"/>
    <w:rsid w:val="000A2C1E"/>
    <w:rsid w:val="000A5BEB"/>
    <w:rsid w:val="000A7872"/>
    <w:rsid w:val="000B222F"/>
    <w:rsid w:val="000B35B9"/>
    <w:rsid w:val="000B4885"/>
    <w:rsid w:val="000B773D"/>
    <w:rsid w:val="000D1666"/>
    <w:rsid w:val="000D525C"/>
    <w:rsid w:val="000E0499"/>
    <w:rsid w:val="000E2131"/>
    <w:rsid w:val="000E2FE0"/>
    <w:rsid w:val="000E55C2"/>
    <w:rsid w:val="000F00CB"/>
    <w:rsid w:val="000F232B"/>
    <w:rsid w:val="000F72F8"/>
    <w:rsid w:val="00102662"/>
    <w:rsid w:val="001033ED"/>
    <w:rsid w:val="001052B3"/>
    <w:rsid w:val="00111624"/>
    <w:rsid w:val="00115068"/>
    <w:rsid w:val="00115196"/>
    <w:rsid w:val="00122250"/>
    <w:rsid w:val="00122AED"/>
    <w:rsid w:val="0012308F"/>
    <w:rsid w:val="00130195"/>
    <w:rsid w:val="001318CF"/>
    <w:rsid w:val="00143652"/>
    <w:rsid w:val="001446CA"/>
    <w:rsid w:val="00150016"/>
    <w:rsid w:val="001555C5"/>
    <w:rsid w:val="00161053"/>
    <w:rsid w:val="00161944"/>
    <w:rsid w:val="00167172"/>
    <w:rsid w:val="00167FDE"/>
    <w:rsid w:val="00173B83"/>
    <w:rsid w:val="0017470F"/>
    <w:rsid w:val="0017501A"/>
    <w:rsid w:val="00176413"/>
    <w:rsid w:val="00176F5A"/>
    <w:rsid w:val="00185F8C"/>
    <w:rsid w:val="00190FB0"/>
    <w:rsid w:val="001919E3"/>
    <w:rsid w:val="00191CE6"/>
    <w:rsid w:val="0019335D"/>
    <w:rsid w:val="0019558E"/>
    <w:rsid w:val="00196B72"/>
    <w:rsid w:val="001A271C"/>
    <w:rsid w:val="001A4DC6"/>
    <w:rsid w:val="001A669B"/>
    <w:rsid w:val="001B5A89"/>
    <w:rsid w:val="001C1561"/>
    <w:rsid w:val="001C3A31"/>
    <w:rsid w:val="001C3DEA"/>
    <w:rsid w:val="001D0F8F"/>
    <w:rsid w:val="001D1B17"/>
    <w:rsid w:val="001D33F0"/>
    <w:rsid w:val="001D4FB7"/>
    <w:rsid w:val="001D67A1"/>
    <w:rsid w:val="001E03DE"/>
    <w:rsid w:val="001E3964"/>
    <w:rsid w:val="001E4EC1"/>
    <w:rsid w:val="001F56A2"/>
    <w:rsid w:val="001F7160"/>
    <w:rsid w:val="001F7AC1"/>
    <w:rsid w:val="00201FEC"/>
    <w:rsid w:val="0020523E"/>
    <w:rsid w:val="002079BB"/>
    <w:rsid w:val="002115D5"/>
    <w:rsid w:val="00215914"/>
    <w:rsid w:val="002236F3"/>
    <w:rsid w:val="002345D9"/>
    <w:rsid w:val="002352D6"/>
    <w:rsid w:val="00242F17"/>
    <w:rsid w:val="00247D06"/>
    <w:rsid w:val="00250197"/>
    <w:rsid w:val="00250773"/>
    <w:rsid w:val="00260AC2"/>
    <w:rsid w:val="00261091"/>
    <w:rsid w:val="00271E00"/>
    <w:rsid w:val="00280DF2"/>
    <w:rsid w:val="0028690A"/>
    <w:rsid w:val="002903A1"/>
    <w:rsid w:val="00290CDF"/>
    <w:rsid w:val="00291826"/>
    <w:rsid w:val="002A4BFB"/>
    <w:rsid w:val="002A7A2A"/>
    <w:rsid w:val="002B253F"/>
    <w:rsid w:val="002B3850"/>
    <w:rsid w:val="002B6D43"/>
    <w:rsid w:val="002D07E2"/>
    <w:rsid w:val="002D1600"/>
    <w:rsid w:val="002D1687"/>
    <w:rsid w:val="002E3CD6"/>
    <w:rsid w:val="002E4FD6"/>
    <w:rsid w:val="002E6BEC"/>
    <w:rsid w:val="002F1B91"/>
    <w:rsid w:val="002F522B"/>
    <w:rsid w:val="0030631E"/>
    <w:rsid w:val="00313F8F"/>
    <w:rsid w:val="003140DC"/>
    <w:rsid w:val="003163D1"/>
    <w:rsid w:val="0032142D"/>
    <w:rsid w:val="0032188E"/>
    <w:rsid w:val="00323EB9"/>
    <w:rsid w:val="003267A9"/>
    <w:rsid w:val="0033314E"/>
    <w:rsid w:val="00336644"/>
    <w:rsid w:val="0034432D"/>
    <w:rsid w:val="0034727A"/>
    <w:rsid w:val="00350493"/>
    <w:rsid w:val="00356991"/>
    <w:rsid w:val="003575F7"/>
    <w:rsid w:val="003621C3"/>
    <w:rsid w:val="00362FB0"/>
    <w:rsid w:val="00363819"/>
    <w:rsid w:val="0036611D"/>
    <w:rsid w:val="00366DDF"/>
    <w:rsid w:val="003703D1"/>
    <w:rsid w:val="00373535"/>
    <w:rsid w:val="00376FC7"/>
    <w:rsid w:val="00381FCD"/>
    <w:rsid w:val="0038277D"/>
    <w:rsid w:val="0038694F"/>
    <w:rsid w:val="00387BFC"/>
    <w:rsid w:val="00391312"/>
    <w:rsid w:val="003960B4"/>
    <w:rsid w:val="00396C38"/>
    <w:rsid w:val="003B0536"/>
    <w:rsid w:val="003B2638"/>
    <w:rsid w:val="003B2721"/>
    <w:rsid w:val="003C5BE5"/>
    <w:rsid w:val="003E1EA7"/>
    <w:rsid w:val="003E27C4"/>
    <w:rsid w:val="003E3F9E"/>
    <w:rsid w:val="003F1C83"/>
    <w:rsid w:val="003F2630"/>
    <w:rsid w:val="003F3BED"/>
    <w:rsid w:val="00406646"/>
    <w:rsid w:val="00407C70"/>
    <w:rsid w:val="00415580"/>
    <w:rsid w:val="00422345"/>
    <w:rsid w:val="004258BC"/>
    <w:rsid w:val="00425917"/>
    <w:rsid w:val="00426654"/>
    <w:rsid w:val="004338B3"/>
    <w:rsid w:val="00434E7D"/>
    <w:rsid w:val="00435710"/>
    <w:rsid w:val="00435F9C"/>
    <w:rsid w:val="00440BBD"/>
    <w:rsid w:val="00444065"/>
    <w:rsid w:val="0044487D"/>
    <w:rsid w:val="00447ECF"/>
    <w:rsid w:val="00450EC6"/>
    <w:rsid w:val="00452071"/>
    <w:rsid w:val="00460284"/>
    <w:rsid w:val="004636C1"/>
    <w:rsid w:val="0047628D"/>
    <w:rsid w:val="00480CC3"/>
    <w:rsid w:val="00494B82"/>
    <w:rsid w:val="004A3B71"/>
    <w:rsid w:val="004A56EB"/>
    <w:rsid w:val="004B0629"/>
    <w:rsid w:val="004B19DE"/>
    <w:rsid w:val="004B281B"/>
    <w:rsid w:val="004B2C6A"/>
    <w:rsid w:val="004B43DD"/>
    <w:rsid w:val="004B5FC6"/>
    <w:rsid w:val="004C3847"/>
    <w:rsid w:val="004C5316"/>
    <w:rsid w:val="004C5CEE"/>
    <w:rsid w:val="004D327C"/>
    <w:rsid w:val="004E5FCC"/>
    <w:rsid w:val="004F0752"/>
    <w:rsid w:val="004F2BC8"/>
    <w:rsid w:val="004F5598"/>
    <w:rsid w:val="004F6B92"/>
    <w:rsid w:val="00501ABF"/>
    <w:rsid w:val="00501BD1"/>
    <w:rsid w:val="00504BC2"/>
    <w:rsid w:val="00505B69"/>
    <w:rsid w:val="005075D3"/>
    <w:rsid w:val="0051065D"/>
    <w:rsid w:val="00517383"/>
    <w:rsid w:val="00521989"/>
    <w:rsid w:val="00522709"/>
    <w:rsid w:val="0052556C"/>
    <w:rsid w:val="0052747A"/>
    <w:rsid w:val="00532C8D"/>
    <w:rsid w:val="00536342"/>
    <w:rsid w:val="00536643"/>
    <w:rsid w:val="00544C10"/>
    <w:rsid w:val="00545930"/>
    <w:rsid w:val="00546F45"/>
    <w:rsid w:val="0055253C"/>
    <w:rsid w:val="00554E82"/>
    <w:rsid w:val="00560A72"/>
    <w:rsid w:val="0056160C"/>
    <w:rsid w:val="00564C4B"/>
    <w:rsid w:val="005701D4"/>
    <w:rsid w:val="005711F8"/>
    <w:rsid w:val="00591903"/>
    <w:rsid w:val="005A13AE"/>
    <w:rsid w:val="005A1765"/>
    <w:rsid w:val="005A333C"/>
    <w:rsid w:val="005A4D1E"/>
    <w:rsid w:val="005C00A8"/>
    <w:rsid w:val="005C2361"/>
    <w:rsid w:val="005C2554"/>
    <w:rsid w:val="005C5884"/>
    <w:rsid w:val="005C6B37"/>
    <w:rsid w:val="005C6CAF"/>
    <w:rsid w:val="005D082D"/>
    <w:rsid w:val="005D42A3"/>
    <w:rsid w:val="005D5C97"/>
    <w:rsid w:val="005D650C"/>
    <w:rsid w:val="005E6DF4"/>
    <w:rsid w:val="005F120E"/>
    <w:rsid w:val="005F5027"/>
    <w:rsid w:val="005F6711"/>
    <w:rsid w:val="005F72A8"/>
    <w:rsid w:val="0060207B"/>
    <w:rsid w:val="00603EC5"/>
    <w:rsid w:val="00612FD6"/>
    <w:rsid w:val="0061779C"/>
    <w:rsid w:val="00617E8F"/>
    <w:rsid w:val="006214DB"/>
    <w:rsid w:val="006222A1"/>
    <w:rsid w:val="00622BB3"/>
    <w:rsid w:val="0062440D"/>
    <w:rsid w:val="006302D5"/>
    <w:rsid w:val="00632B0E"/>
    <w:rsid w:val="00634230"/>
    <w:rsid w:val="00640F0F"/>
    <w:rsid w:val="006521ED"/>
    <w:rsid w:val="00654B8A"/>
    <w:rsid w:val="00661504"/>
    <w:rsid w:val="0066672F"/>
    <w:rsid w:val="00676526"/>
    <w:rsid w:val="00677878"/>
    <w:rsid w:val="00680E36"/>
    <w:rsid w:val="00694021"/>
    <w:rsid w:val="006947F4"/>
    <w:rsid w:val="006B3A80"/>
    <w:rsid w:val="006B50B5"/>
    <w:rsid w:val="006B5916"/>
    <w:rsid w:val="006B69CA"/>
    <w:rsid w:val="006C1257"/>
    <w:rsid w:val="006C54C3"/>
    <w:rsid w:val="006C555E"/>
    <w:rsid w:val="006C6F57"/>
    <w:rsid w:val="006C7B5C"/>
    <w:rsid w:val="006D040F"/>
    <w:rsid w:val="006D1398"/>
    <w:rsid w:val="006D27A3"/>
    <w:rsid w:val="006D36D6"/>
    <w:rsid w:val="006D44EC"/>
    <w:rsid w:val="006D52E7"/>
    <w:rsid w:val="006D59B3"/>
    <w:rsid w:val="006E4740"/>
    <w:rsid w:val="006E48A9"/>
    <w:rsid w:val="006E5150"/>
    <w:rsid w:val="006E72D3"/>
    <w:rsid w:val="006E7A50"/>
    <w:rsid w:val="006F044E"/>
    <w:rsid w:val="006F22E5"/>
    <w:rsid w:val="006F3450"/>
    <w:rsid w:val="006F4541"/>
    <w:rsid w:val="00702C64"/>
    <w:rsid w:val="00704DFC"/>
    <w:rsid w:val="00705C68"/>
    <w:rsid w:val="0070618A"/>
    <w:rsid w:val="00706463"/>
    <w:rsid w:val="00706473"/>
    <w:rsid w:val="00707130"/>
    <w:rsid w:val="0071081A"/>
    <w:rsid w:val="00712059"/>
    <w:rsid w:val="00714215"/>
    <w:rsid w:val="00715999"/>
    <w:rsid w:val="00722D37"/>
    <w:rsid w:val="007317EC"/>
    <w:rsid w:val="0074688B"/>
    <w:rsid w:val="0075400A"/>
    <w:rsid w:val="00754D4A"/>
    <w:rsid w:val="00760586"/>
    <w:rsid w:val="0076119A"/>
    <w:rsid w:val="0076579E"/>
    <w:rsid w:val="00771439"/>
    <w:rsid w:val="007747FE"/>
    <w:rsid w:val="007759E9"/>
    <w:rsid w:val="00776A95"/>
    <w:rsid w:val="00777A60"/>
    <w:rsid w:val="00785B38"/>
    <w:rsid w:val="00791ABC"/>
    <w:rsid w:val="007950DD"/>
    <w:rsid w:val="00796E58"/>
    <w:rsid w:val="0079703A"/>
    <w:rsid w:val="007A17F9"/>
    <w:rsid w:val="007A2B10"/>
    <w:rsid w:val="007B1C00"/>
    <w:rsid w:val="007B3503"/>
    <w:rsid w:val="007C3009"/>
    <w:rsid w:val="007C5004"/>
    <w:rsid w:val="007C6681"/>
    <w:rsid w:val="007E4705"/>
    <w:rsid w:val="007E5D6C"/>
    <w:rsid w:val="007F02D6"/>
    <w:rsid w:val="007F4C3C"/>
    <w:rsid w:val="0080480F"/>
    <w:rsid w:val="00823CE5"/>
    <w:rsid w:val="00830535"/>
    <w:rsid w:val="00840665"/>
    <w:rsid w:val="00844751"/>
    <w:rsid w:val="008452BB"/>
    <w:rsid w:val="00854735"/>
    <w:rsid w:val="0085764E"/>
    <w:rsid w:val="00870B9D"/>
    <w:rsid w:val="00877A92"/>
    <w:rsid w:val="0088025D"/>
    <w:rsid w:val="00881DFF"/>
    <w:rsid w:val="008874E9"/>
    <w:rsid w:val="00895FDE"/>
    <w:rsid w:val="008A66C0"/>
    <w:rsid w:val="008C165E"/>
    <w:rsid w:val="008C47B4"/>
    <w:rsid w:val="008C4D1D"/>
    <w:rsid w:val="008F36F2"/>
    <w:rsid w:val="008F5C46"/>
    <w:rsid w:val="00900B5D"/>
    <w:rsid w:val="00906AD0"/>
    <w:rsid w:val="0092282D"/>
    <w:rsid w:val="009245D4"/>
    <w:rsid w:val="009324B6"/>
    <w:rsid w:val="00932AF3"/>
    <w:rsid w:val="00935870"/>
    <w:rsid w:val="00935E70"/>
    <w:rsid w:val="00936E00"/>
    <w:rsid w:val="00937839"/>
    <w:rsid w:val="00941CDD"/>
    <w:rsid w:val="00943609"/>
    <w:rsid w:val="009439F7"/>
    <w:rsid w:val="00956783"/>
    <w:rsid w:val="00960D9A"/>
    <w:rsid w:val="00964ADA"/>
    <w:rsid w:val="00967AAC"/>
    <w:rsid w:val="00970618"/>
    <w:rsid w:val="00974C25"/>
    <w:rsid w:val="0097573C"/>
    <w:rsid w:val="00982CDA"/>
    <w:rsid w:val="0098422E"/>
    <w:rsid w:val="00991FE8"/>
    <w:rsid w:val="00992B1E"/>
    <w:rsid w:val="00993050"/>
    <w:rsid w:val="009946BE"/>
    <w:rsid w:val="009A0B7B"/>
    <w:rsid w:val="009A117E"/>
    <w:rsid w:val="009A66F4"/>
    <w:rsid w:val="009B6400"/>
    <w:rsid w:val="009D2D81"/>
    <w:rsid w:val="009D367C"/>
    <w:rsid w:val="009F1133"/>
    <w:rsid w:val="009F114E"/>
    <w:rsid w:val="009F7AFB"/>
    <w:rsid w:val="00A014DE"/>
    <w:rsid w:val="00A01C82"/>
    <w:rsid w:val="00A0592F"/>
    <w:rsid w:val="00A109A8"/>
    <w:rsid w:val="00A14B3C"/>
    <w:rsid w:val="00A23457"/>
    <w:rsid w:val="00A26329"/>
    <w:rsid w:val="00A321AE"/>
    <w:rsid w:val="00A34E92"/>
    <w:rsid w:val="00A34FD3"/>
    <w:rsid w:val="00A36D0B"/>
    <w:rsid w:val="00A43028"/>
    <w:rsid w:val="00A46581"/>
    <w:rsid w:val="00A5022E"/>
    <w:rsid w:val="00A5189E"/>
    <w:rsid w:val="00A52979"/>
    <w:rsid w:val="00A53B45"/>
    <w:rsid w:val="00A54FF5"/>
    <w:rsid w:val="00A61CF1"/>
    <w:rsid w:val="00A63369"/>
    <w:rsid w:val="00A7208E"/>
    <w:rsid w:val="00A732D7"/>
    <w:rsid w:val="00A73E70"/>
    <w:rsid w:val="00A7606B"/>
    <w:rsid w:val="00A76E2C"/>
    <w:rsid w:val="00A7783F"/>
    <w:rsid w:val="00A85E7A"/>
    <w:rsid w:val="00A93191"/>
    <w:rsid w:val="00A94748"/>
    <w:rsid w:val="00A96EA5"/>
    <w:rsid w:val="00AA4C8A"/>
    <w:rsid w:val="00AA5823"/>
    <w:rsid w:val="00AB471B"/>
    <w:rsid w:val="00AB601B"/>
    <w:rsid w:val="00AC3139"/>
    <w:rsid w:val="00AC3743"/>
    <w:rsid w:val="00AD5CBF"/>
    <w:rsid w:val="00AD60BD"/>
    <w:rsid w:val="00AE0540"/>
    <w:rsid w:val="00AE3977"/>
    <w:rsid w:val="00AE4C72"/>
    <w:rsid w:val="00AE5CEA"/>
    <w:rsid w:val="00AE5DDF"/>
    <w:rsid w:val="00AE7D9F"/>
    <w:rsid w:val="00B12096"/>
    <w:rsid w:val="00B13D76"/>
    <w:rsid w:val="00B16954"/>
    <w:rsid w:val="00B234DF"/>
    <w:rsid w:val="00B26D27"/>
    <w:rsid w:val="00B30693"/>
    <w:rsid w:val="00B30F14"/>
    <w:rsid w:val="00B30FC1"/>
    <w:rsid w:val="00B30FFD"/>
    <w:rsid w:val="00B32FE3"/>
    <w:rsid w:val="00B35BB2"/>
    <w:rsid w:val="00B37DD0"/>
    <w:rsid w:val="00B42E52"/>
    <w:rsid w:val="00B45151"/>
    <w:rsid w:val="00B545E2"/>
    <w:rsid w:val="00B551CD"/>
    <w:rsid w:val="00B569D6"/>
    <w:rsid w:val="00B572F3"/>
    <w:rsid w:val="00B57EC1"/>
    <w:rsid w:val="00B60023"/>
    <w:rsid w:val="00B63D6C"/>
    <w:rsid w:val="00B65E34"/>
    <w:rsid w:val="00B765B7"/>
    <w:rsid w:val="00B77D12"/>
    <w:rsid w:val="00B905A3"/>
    <w:rsid w:val="00B90A0D"/>
    <w:rsid w:val="00B95628"/>
    <w:rsid w:val="00BA035E"/>
    <w:rsid w:val="00BA7A96"/>
    <w:rsid w:val="00BB1D9C"/>
    <w:rsid w:val="00BC038A"/>
    <w:rsid w:val="00BD1AF6"/>
    <w:rsid w:val="00BD3E87"/>
    <w:rsid w:val="00BD67D1"/>
    <w:rsid w:val="00BE1823"/>
    <w:rsid w:val="00BE4F33"/>
    <w:rsid w:val="00BE665C"/>
    <w:rsid w:val="00BE78E7"/>
    <w:rsid w:val="00BF79BF"/>
    <w:rsid w:val="00C27CDE"/>
    <w:rsid w:val="00C31504"/>
    <w:rsid w:val="00C32157"/>
    <w:rsid w:val="00C35757"/>
    <w:rsid w:val="00C376A1"/>
    <w:rsid w:val="00C47BBA"/>
    <w:rsid w:val="00C5083D"/>
    <w:rsid w:val="00C50C56"/>
    <w:rsid w:val="00C703B7"/>
    <w:rsid w:val="00C71B79"/>
    <w:rsid w:val="00C725D5"/>
    <w:rsid w:val="00C748EA"/>
    <w:rsid w:val="00C93626"/>
    <w:rsid w:val="00C93B0F"/>
    <w:rsid w:val="00C946C2"/>
    <w:rsid w:val="00C97163"/>
    <w:rsid w:val="00CA4DAC"/>
    <w:rsid w:val="00CB2395"/>
    <w:rsid w:val="00CB4646"/>
    <w:rsid w:val="00CB6041"/>
    <w:rsid w:val="00CC00D8"/>
    <w:rsid w:val="00CC1564"/>
    <w:rsid w:val="00CC16B8"/>
    <w:rsid w:val="00CC68B0"/>
    <w:rsid w:val="00CD15C1"/>
    <w:rsid w:val="00CD2A5E"/>
    <w:rsid w:val="00CD2AE8"/>
    <w:rsid w:val="00CD605E"/>
    <w:rsid w:val="00CF0E00"/>
    <w:rsid w:val="00CF574C"/>
    <w:rsid w:val="00D04BB8"/>
    <w:rsid w:val="00D07BFD"/>
    <w:rsid w:val="00D34119"/>
    <w:rsid w:val="00D378C5"/>
    <w:rsid w:val="00D46D3B"/>
    <w:rsid w:val="00D566BE"/>
    <w:rsid w:val="00D60FE8"/>
    <w:rsid w:val="00D62C6D"/>
    <w:rsid w:val="00D65111"/>
    <w:rsid w:val="00D663B4"/>
    <w:rsid w:val="00D70C55"/>
    <w:rsid w:val="00D74DE0"/>
    <w:rsid w:val="00D81A52"/>
    <w:rsid w:val="00D928B9"/>
    <w:rsid w:val="00D97EF4"/>
    <w:rsid w:val="00DA01DF"/>
    <w:rsid w:val="00DA23E8"/>
    <w:rsid w:val="00DA3D11"/>
    <w:rsid w:val="00DA6AD9"/>
    <w:rsid w:val="00DA6ED1"/>
    <w:rsid w:val="00DB0346"/>
    <w:rsid w:val="00DB0765"/>
    <w:rsid w:val="00DB0C72"/>
    <w:rsid w:val="00DB4C39"/>
    <w:rsid w:val="00DC1395"/>
    <w:rsid w:val="00DC2510"/>
    <w:rsid w:val="00DC41A8"/>
    <w:rsid w:val="00DD2724"/>
    <w:rsid w:val="00DF0680"/>
    <w:rsid w:val="00DF30D8"/>
    <w:rsid w:val="00DF57EB"/>
    <w:rsid w:val="00E02943"/>
    <w:rsid w:val="00E057BF"/>
    <w:rsid w:val="00E110F6"/>
    <w:rsid w:val="00E16AFA"/>
    <w:rsid w:val="00E263F8"/>
    <w:rsid w:val="00E27546"/>
    <w:rsid w:val="00E3584A"/>
    <w:rsid w:val="00E41C97"/>
    <w:rsid w:val="00E45EA2"/>
    <w:rsid w:val="00E46AED"/>
    <w:rsid w:val="00E5412F"/>
    <w:rsid w:val="00E5506F"/>
    <w:rsid w:val="00E5579C"/>
    <w:rsid w:val="00E66FE9"/>
    <w:rsid w:val="00E7385B"/>
    <w:rsid w:val="00E74CB2"/>
    <w:rsid w:val="00E75339"/>
    <w:rsid w:val="00E76BC5"/>
    <w:rsid w:val="00E831E6"/>
    <w:rsid w:val="00EA0B4D"/>
    <w:rsid w:val="00EA528F"/>
    <w:rsid w:val="00EA7046"/>
    <w:rsid w:val="00EB1EDA"/>
    <w:rsid w:val="00EB2114"/>
    <w:rsid w:val="00EB4522"/>
    <w:rsid w:val="00EB50A4"/>
    <w:rsid w:val="00EB5919"/>
    <w:rsid w:val="00EB593E"/>
    <w:rsid w:val="00EB633B"/>
    <w:rsid w:val="00EB6D3C"/>
    <w:rsid w:val="00EC2F5E"/>
    <w:rsid w:val="00EC5AD9"/>
    <w:rsid w:val="00EC5D53"/>
    <w:rsid w:val="00ED2961"/>
    <w:rsid w:val="00ED5EE7"/>
    <w:rsid w:val="00ED6FC2"/>
    <w:rsid w:val="00EF1935"/>
    <w:rsid w:val="00EF481D"/>
    <w:rsid w:val="00EF498E"/>
    <w:rsid w:val="00EF6D90"/>
    <w:rsid w:val="00EF6E6B"/>
    <w:rsid w:val="00F004E3"/>
    <w:rsid w:val="00F04739"/>
    <w:rsid w:val="00F0728B"/>
    <w:rsid w:val="00F15A24"/>
    <w:rsid w:val="00F16FEC"/>
    <w:rsid w:val="00F17229"/>
    <w:rsid w:val="00F269A7"/>
    <w:rsid w:val="00F31841"/>
    <w:rsid w:val="00F3425B"/>
    <w:rsid w:val="00F35E66"/>
    <w:rsid w:val="00F367B6"/>
    <w:rsid w:val="00F37C18"/>
    <w:rsid w:val="00F4091E"/>
    <w:rsid w:val="00F518C3"/>
    <w:rsid w:val="00F57C9A"/>
    <w:rsid w:val="00F57E20"/>
    <w:rsid w:val="00F66E7F"/>
    <w:rsid w:val="00F71921"/>
    <w:rsid w:val="00F84C4C"/>
    <w:rsid w:val="00F97FE4"/>
    <w:rsid w:val="00FA04B2"/>
    <w:rsid w:val="00FA16A1"/>
    <w:rsid w:val="00FA3521"/>
    <w:rsid w:val="00FB15F2"/>
    <w:rsid w:val="00FB1C43"/>
    <w:rsid w:val="00FB20CD"/>
    <w:rsid w:val="00FB3139"/>
    <w:rsid w:val="00FB67DF"/>
    <w:rsid w:val="00FC101F"/>
    <w:rsid w:val="00FC31D2"/>
    <w:rsid w:val="00FC4525"/>
    <w:rsid w:val="00FC6179"/>
    <w:rsid w:val="00FD4964"/>
    <w:rsid w:val="00FE36D9"/>
    <w:rsid w:val="00FE7810"/>
    <w:rsid w:val="00FE7B26"/>
    <w:rsid w:val="00FF2AFE"/>
    <w:rsid w:val="00FF31F6"/>
    <w:rsid w:val="00FF368D"/>
    <w:rsid w:val="00FF590C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2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C452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uiPriority w:val="99"/>
    <w:rsid w:val="00FC452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FC4525"/>
    <w:pPr>
      <w:spacing w:after="120"/>
    </w:pPr>
  </w:style>
  <w:style w:type="paragraph" w:styleId="a3">
    <w:name w:val="List"/>
    <w:basedOn w:val="Textbody"/>
    <w:uiPriority w:val="99"/>
    <w:rsid w:val="00FC4525"/>
  </w:style>
  <w:style w:type="paragraph" w:styleId="a4">
    <w:name w:val="caption"/>
    <w:basedOn w:val="Standard"/>
    <w:uiPriority w:val="99"/>
    <w:qFormat/>
    <w:rsid w:val="00FC45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C4525"/>
    <w:pPr>
      <w:suppressLineNumbers/>
    </w:pPr>
  </w:style>
  <w:style w:type="paragraph" w:styleId="a5">
    <w:name w:val="Balloon Text"/>
    <w:basedOn w:val="a"/>
    <w:link w:val="a6"/>
    <w:uiPriority w:val="99"/>
    <w:semiHidden/>
    <w:rsid w:val="00EF193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1935"/>
    <w:rPr>
      <w:rFonts w:ascii="Tahoma" w:hAnsi="Tahoma" w:cs="Tahoma"/>
      <w:kern w:val="3"/>
      <w:sz w:val="16"/>
      <w:szCs w:val="16"/>
      <w:lang w:val="de-DE" w:eastAsia="ja-JP"/>
    </w:rPr>
  </w:style>
  <w:style w:type="paragraph" w:styleId="a7">
    <w:name w:val="header"/>
    <w:basedOn w:val="a"/>
    <w:link w:val="a8"/>
    <w:uiPriority w:val="99"/>
    <w:rsid w:val="00D62C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62C6D"/>
    <w:rPr>
      <w:kern w:val="3"/>
      <w:sz w:val="24"/>
      <w:szCs w:val="24"/>
      <w:lang w:val="de-DE" w:eastAsia="ja-JP"/>
    </w:rPr>
  </w:style>
  <w:style w:type="paragraph" w:styleId="a9">
    <w:name w:val="footer"/>
    <w:basedOn w:val="a"/>
    <w:link w:val="aa"/>
    <w:uiPriority w:val="99"/>
    <w:rsid w:val="00D62C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62C6D"/>
    <w:rPr>
      <w:kern w:val="3"/>
      <w:sz w:val="24"/>
      <w:szCs w:val="24"/>
      <w:lang w:val="de-DE" w:eastAsia="ja-JP"/>
    </w:rPr>
  </w:style>
  <w:style w:type="paragraph" w:styleId="ab">
    <w:name w:val="List Paragraph"/>
    <w:basedOn w:val="a"/>
    <w:uiPriority w:val="99"/>
    <w:qFormat/>
    <w:rsid w:val="006B69C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612FD6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EB21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paragraph" w:styleId="ad">
    <w:name w:val="No Spacing"/>
    <w:uiPriority w:val="1"/>
    <w:qFormat/>
    <w:rsid w:val="000E2FE0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2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C452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uiPriority w:val="99"/>
    <w:rsid w:val="00FC452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FC4525"/>
    <w:pPr>
      <w:spacing w:after="120"/>
    </w:pPr>
  </w:style>
  <w:style w:type="paragraph" w:styleId="a3">
    <w:name w:val="List"/>
    <w:basedOn w:val="Textbody"/>
    <w:uiPriority w:val="99"/>
    <w:rsid w:val="00FC4525"/>
  </w:style>
  <w:style w:type="paragraph" w:styleId="a4">
    <w:name w:val="caption"/>
    <w:basedOn w:val="Standard"/>
    <w:uiPriority w:val="99"/>
    <w:qFormat/>
    <w:rsid w:val="00FC45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C4525"/>
    <w:pPr>
      <w:suppressLineNumbers/>
    </w:pPr>
  </w:style>
  <w:style w:type="paragraph" w:styleId="a5">
    <w:name w:val="Balloon Text"/>
    <w:basedOn w:val="a"/>
    <w:link w:val="a6"/>
    <w:uiPriority w:val="99"/>
    <w:semiHidden/>
    <w:rsid w:val="00EF193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1935"/>
    <w:rPr>
      <w:rFonts w:ascii="Tahoma" w:hAnsi="Tahoma" w:cs="Tahoma"/>
      <w:kern w:val="3"/>
      <w:sz w:val="16"/>
      <w:szCs w:val="16"/>
      <w:lang w:val="de-DE" w:eastAsia="ja-JP"/>
    </w:rPr>
  </w:style>
  <w:style w:type="paragraph" w:styleId="a7">
    <w:name w:val="header"/>
    <w:basedOn w:val="a"/>
    <w:link w:val="a8"/>
    <w:uiPriority w:val="99"/>
    <w:rsid w:val="00D62C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62C6D"/>
    <w:rPr>
      <w:kern w:val="3"/>
      <w:sz w:val="24"/>
      <w:szCs w:val="24"/>
      <w:lang w:val="de-DE" w:eastAsia="ja-JP"/>
    </w:rPr>
  </w:style>
  <w:style w:type="paragraph" w:styleId="a9">
    <w:name w:val="footer"/>
    <w:basedOn w:val="a"/>
    <w:link w:val="aa"/>
    <w:uiPriority w:val="99"/>
    <w:rsid w:val="00D62C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62C6D"/>
    <w:rPr>
      <w:kern w:val="3"/>
      <w:sz w:val="24"/>
      <w:szCs w:val="24"/>
      <w:lang w:val="de-DE" w:eastAsia="ja-JP"/>
    </w:rPr>
  </w:style>
  <w:style w:type="paragraph" w:styleId="ab">
    <w:name w:val="List Paragraph"/>
    <w:basedOn w:val="a"/>
    <w:uiPriority w:val="99"/>
    <w:qFormat/>
    <w:rsid w:val="006B69C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612FD6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EB21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paragraph" w:styleId="ad">
    <w:name w:val="No Spacing"/>
    <w:uiPriority w:val="1"/>
    <w:qFormat/>
    <w:rsid w:val="000E2FE0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DA72-B5B9-46BF-AC29-D8AC5AFF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Контрольно-счетной комиссии</vt:lpstr>
    </vt:vector>
  </TitlesOfParts>
  <Company>StartSoft</Company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Контрольно-счетной комиссии</dc:title>
  <dc:creator>Екатерина</dc:creator>
  <cp:lastModifiedBy>Пользователь</cp:lastModifiedBy>
  <cp:revision>9</cp:revision>
  <cp:lastPrinted>2017-06-27T10:55:00Z</cp:lastPrinted>
  <dcterms:created xsi:type="dcterms:W3CDTF">2020-06-15T06:05:00Z</dcterms:created>
  <dcterms:modified xsi:type="dcterms:W3CDTF">2021-10-21T10:49:00Z</dcterms:modified>
</cp:coreProperties>
</file>