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F412E6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2DA2A448" wp14:editId="538532C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424AC" w:rsidRDefault="000D1C20" w:rsidP="007424AC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6D2237" w:rsidP="000D1C20">
      <w:pPr>
        <w:rPr>
          <w:b/>
        </w:rPr>
      </w:pPr>
      <w:r>
        <w:rPr>
          <w:b/>
        </w:rPr>
        <w:t xml:space="preserve"> 19</w:t>
      </w:r>
      <w:r w:rsidR="00744B30">
        <w:rPr>
          <w:b/>
        </w:rPr>
        <w:t>.12</w:t>
      </w:r>
      <w:r w:rsidR="00C46EB5">
        <w:rPr>
          <w:b/>
        </w:rPr>
        <w:t>.2019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F412E6" w:rsidRDefault="000D1C20" w:rsidP="000D1C20">
      <w:pPr>
        <w:jc w:val="center"/>
        <w:rPr>
          <w:b/>
        </w:rPr>
      </w:pPr>
      <w:r w:rsidRPr="00F412E6">
        <w:rPr>
          <w:b/>
        </w:rPr>
        <w:t xml:space="preserve"> на  проект  решения  городской  Думы городского округа Вичуга </w:t>
      </w:r>
    </w:p>
    <w:p w:rsidR="000D1C20" w:rsidRPr="00F412E6" w:rsidRDefault="00744B30" w:rsidP="000D1C20">
      <w:pPr>
        <w:jc w:val="center"/>
        <w:rPr>
          <w:b/>
        </w:rPr>
      </w:pPr>
      <w:r w:rsidRPr="00F412E6">
        <w:rPr>
          <w:b/>
        </w:rPr>
        <w:t>№ 79</w:t>
      </w:r>
      <w:r w:rsidR="000D1C20" w:rsidRPr="00F412E6">
        <w:rPr>
          <w:b/>
        </w:rPr>
        <w:t xml:space="preserve"> «О внесении изменений в решение </w:t>
      </w:r>
      <w:proofErr w:type="gramStart"/>
      <w:r w:rsidR="000D1C20" w:rsidRPr="00F412E6">
        <w:rPr>
          <w:b/>
        </w:rPr>
        <w:t>городской</w:t>
      </w:r>
      <w:proofErr w:type="gramEnd"/>
      <w:r w:rsidR="000D1C20" w:rsidRPr="00F412E6">
        <w:rPr>
          <w:b/>
        </w:rPr>
        <w:t xml:space="preserve"> </w:t>
      </w:r>
    </w:p>
    <w:p w:rsidR="000D1C20" w:rsidRPr="00F412E6" w:rsidRDefault="000D1C20" w:rsidP="000D1C20">
      <w:pPr>
        <w:jc w:val="center"/>
        <w:rPr>
          <w:b/>
        </w:rPr>
      </w:pPr>
      <w:r w:rsidRPr="00F412E6">
        <w:rPr>
          <w:b/>
        </w:rPr>
        <w:t>Дум</w:t>
      </w:r>
      <w:r w:rsidR="00764291" w:rsidRPr="00F412E6">
        <w:rPr>
          <w:b/>
        </w:rPr>
        <w:t>ы городского округа Вичуга от 21.12.2018г. № 68</w:t>
      </w:r>
      <w:r w:rsidRPr="00F412E6">
        <w:rPr>
          <w:b/>
        </w:rPr>
        <w:t xml:space="preserve"> «О бюджете городского </w:t>
      </w:r>
    </w:p>
    <w:p w:rsidR="000D1C20" w:rsidRPr="00F412E6" w:rsidRDefault="00764291" w:rsidP="000D1C20">
      <w:pPr>
        <w:jc w:val="center"/>
        <w:rPr>
          <w:b/>
        </w:rPr>
      </w:pPr>
      <w:r w:rsidRPr="00F412E6">
        <w:rPr>
          <w:b/>
        </w:rPr>
        <w:t>округа Вичуга на 2019 год и на плановый период 2020 и 2021</w:t>
      </w:r>
      <w:r w:rsidR="000D1C20" w:rsidRPr="00F412E6">
        <w:rPr>
          <w:b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744B30">
        <w:t>79</w:t>
      </w:r>
      <w:r>
        <w:t xml:space="preserve">  «О внесении   изменений  в  решение  городской  Думы  городского  округа Вичуга от 21.12.2018г. № 68 «О бюджете городского округа Вичуга на 2019 год и на плановый период 2020 и 2021г., сообщает следующее.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2019 год. Анализ изменений приведен в таблице:</w:t>
      </w:r>
    </w:p>
    <w:p w:rsidR="007424AC" w:rsidRDefault="007424AC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3"/>
        <w:gridCol w:w="1466"/>
        <w:gridCol w:w="1466"/>
        <w:gridCol w:w="1430"/>
        <w:gridCol w:w="1529"/>
      </w:tblGrid>
      <w:tr w:rsidR="001402C9" w:rsidTr="008D5D4D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08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8D5D4D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3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3708F3">
              <w:rPr>
                <w:b/>
                <w:sz w:val="20"/>
                <w:szCs w:val="20"/>
                <w:lang w:eastAsia="ru-RU"/>
              </w:rPr>
              <w:t>71 от 28</w:t>
            </w:r>
            <w:r w:rsidR="001402C9"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eastAsia="ru-RU"/>
              </w:rPr>
              <w:t>11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1402C9">
              <w:rPr>
                <w:b/>
                <w:sz w:val="20"/>
                <w:szCs w:val="20"/>
                <w:lang w:eastAsia="ru-RU"/>
              </w:rPr>
              <w:t>2019г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8D5D4D"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512 652 422,26</w:t>
            </w:r>
          </w:p>
        </w:tc>
        <w:tc>
          <w:tcPr>
            <w:tcW w:w="1463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128469323,16</w:t>
            </w:r>
          </w:p>
        </w:tc>
        <w:tc>
          <w:tcPr>
            <w:tcW w:w="1466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384 183 099,10</w:t>
            </w:r>
          </w:p>
        </w:tc>
        <w:tc>
          <w:tcPr>
            <w:tcW w:w="1466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528 323 905,42</w:t>
            </w:r>
          </w:p>
        </w:tc>
        <w:tc>
          <w:tcPr>
            <w:tcW w:w="143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3 111 000,00</w:t>
            </w:r>
          </w:p>
        </w:tc>
        <w:tc>
          <w:tcPr>
            <w:tcW w:w="152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-15 671 483,16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79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744B30" w:rsidRPr="006E20B9" w:rsidTr="008D5D4D">
        <w:tc>
          <w:tcPr>
            <w:tcW w:w="1198" w:type="dxa"/>
          </w:tcPr>
          <w:p w:rsidR="00744B30" w:rsidRPr="007F093E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F093E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510 603 290,39</w:t>
            </w:r>
          </w:p>
        </w:tc>
        <w:tc>
          <w:tcPr>
            <w:tcW w:w="1463" w:type="dxa"/>
          </w:tcPr>
          <w:p w:rsidR="00744B30" w:rsidRPr="006E20B9" w:rsidRDefault="00744B30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126500121,67</w:t>
            </w:r>
          </w:p>
        </w:tc>
        <w:tc>
          <w:tcPr>
            <w:tcW w:w="1466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384 103 168,72</w:t>
            </w:r>
          </w:p>
        </w:tc>
        <w:tc>
          <w:tcPr>
            <w:tcW w:w="1466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526 274 773,55</w:t>
            </w:r>
          </w:p>
        </w:tc>
        <w:tc>
          <w:tcPr>
            <w:tcW w:w="1430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3 063 317,96</w:t>
            </w:r>
          </w:p>
        </w:tc>
        <w:tc>
          <w:tcPr>
            <w:tcW w:w="1529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-15 671 483,16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744B30" w:rsidRPr="006E20B9" w:rsidTr="008D5D4D"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79" w:type="dxa"/>
          </w:tcPr>
          <w:p w:rsidR="00744B30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-2 049 131,87</w:t>
            </w:r>
          </w:p>
          <w:p w:rsidR="0065064E" w:rsidRPr="006E20B9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- 0,40%</w:t>
            </w:r>
          </w:p>
        </w:tc>
        <w:tc>
          <w:tcPr>
            <w:tcW w:w="1463" w:type="dxa"/>
          </w:tcPr>
          <w:p w:rsidR="00744B30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-1 969 201,49</w:t>
            </w:r>
          </w:p>
          <w:p w:rsidR="0065064E" w:rsidRPr="006E20B9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-1,53%</w:t>
            </w:r>
          </w:p>
        </w:tc>
        <w:tc>
          <w:tcPr>
            <w:tcW w:w="1466" w:type="dxa"/>
          </w:tcPr>
          <w:p w:rsidR="00744B30" w:rsidRDefault="001B1BF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-79 930,</w:t>
            </w:r>
            <w:r w:rsidR="0065064E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8</w:t>
            </w:r>
          </w:p>
          <w:p w:rsidR="0065064E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-0,02%</w:t>
            </w:r>
          </w:p>
          <w:p w:rsidR="0065064E" w:rsidRPr="006E20B9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744B30" w:rsidRDefault="001B1BF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2 049 131,87</w:t>
            </w:r>
          </w:p>
          <w:p w:rsidR="0065064E" w:rsidRPr="006E20B9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-0,39%</w:t>
            </w:r>
          </w:p>
        </w:tc>
        <w:tc>
          <w:tcPr>
            <w:tcW w:w="1430" w:type="dxa"/>
          </w:tcPr>
          <w:p w:rsidR="00744B30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-47 682,04</w:t>
            </w:r>
          </w:p>
          <w:p w:rsidR="0065064E" w:rsidRPr="006E20B9" w:rsidRDefault="008D69D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-1,54%</w:t>
            </w:r>
          </w:p>
        </w:tc>
        <w:tc>
          <w:tcPr>
            <w:tcW w:w="1529" w:type="dxa"/>
          </w:tcPr>
          <w:p w:rsidR="00744B30" w:rsidRPr="006E20B9" w:rsidRDefault="0065064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--------</w:t>
            </w:r>
          </w:p>
        </w:tc>
      </w:tr>
    </w:tbl>
    <w:p w:rsidR="001402C9" w:rsidRPr="0071458F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3F60E2">
        <w:rPr>
          <w:lang w:eastAsia="ru-RU"/>
        </w:rPr>
        <w:t xml:space="preserve"> в 2019 году уменьшен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="001C1DAE" w:rsidRPr="0071458F">
        <w:rPr>
          <w:b/>
          <w:color w:val="000000"/>
        </w:rPr>
        <w:t xml:space="preserve"> :</w:t>
      </w:r>
      <w:proofErr w:type="gramEnd"/>
    </w:p>
    <w:p w:rsidR="000B4233" w:rsidRPr="000B4233" w:rsidRDefault="000B4233" w:rsidP="000B4233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План по собственным доходам уменьшается</w:t>
      </w:r>
      <w:r w:rsidRPr="000B4233">
        <w:rPr>
          <w:rFonts w:eastAsiaTheme="minorHAnsi" w:cstheme="minorBidi"/>
          <w:lang w:eastAsia="ru-RU"/>
        </w:rPr>
        <w:t xml:space="preserve"> на общую сумму 1 969 201 руб. 49 коп</w:t>
      </w:r>
      <w:proofErr w:type="gramStart"/>
      <w:r w:rsidRPr="000B4233">
        <w:rPr>
          <w:rFonts w:eastAsiaTheme="minorHAnsi" w:cstheme="minorBidi"/>
          <w:lang w:eastAsia="ru-RU"/>
        </w:rPr>
        <w:t xml:space="preserve">., </w:t>
      </w:r>
      <w:proofErr w:type="gramEnd"/>
      <w:r w:rsidRPr="000B4233">
        <w:rPr>
          <w:rFonts w:eastAsiaTheme="minorHAnsi" w:cstheme="minorBidi"/>
          <w:lang w:eastAsia="ru-RU"/>
        </w:rPr>
        <w:t xml:space="preserve">в том числе: </w:t>
      </w:r>
    </w:p>
    <w:p w:rsidR="000B4233" w:rsidRPr="000B4233" w:rsidRDefault="000B4233" w:rsidP="000B4233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0B4233">
        <w:rPr>
          <w:rFonts w:eastAsia="Arial Unicode MS" w:cstheme="minorBidi"/>
          <w:kern w:val="3"/>
          <w:lang w:eastAsia="zh-CN" w:bidi="hi-IN"/>
        </w:rPr>
        <w:t xml:space="preserve">- на основании уточненного прогноза поступлений </w:t>
      </w:r>
      <w:r w:rsidRPr="000B4233">
        <w:rPr>
          <w:rFonts w:eastAsia="Arial Unicode MS" w:cstheme="minorBidi"/>
          <w:b/>
          <w:kern w:val="3"/>
          <w:lang w:eastAsia="zh-CN" w:bidi="hi-IN"/>
        </w:rPr>
        <w:t>акцизов,</w:t>
      </w:r>
      <w:r w:rsidRPr="000B4233">
        <w:rPr>
          <w:rFonts w:eastAsia="Arial Unicode MS" w:cstheme="minorBidi"/>
          <w:kern w:val="3"/>
          <w:lang w:eastAsia="zh-CN" w:bidi="hi-IN"/>
        </w:rPr>
        <w:t xml:space="preserve"> полученного от администратора доходов УФК по Ивановской области</w:t>
      </w:r>
      <w:r w:rsidR="009C5310">
        <w:rPr>
          <w:rFonts w:eastAsia="Arial Unicode MS" w:cstheme="minorBidi"/>
          <w:kern w:val="3"/>
          <w:lang w:eastAsia="zh-CN" w:bidi="hi-IN"/>
        </w:rPr>
        <w:t>, план уменьшается на 4 762, 88 руб</w:t>
      </w:r>
      <w:r w:rsidRPr="000B4233">
        <w:rPr>
          <w:rFonts w:eastAsia="Arial Unicode MS" w:cstheme="minorBidi"/>
          <w:kern w:val="3"/>
          <w:lang w:eastAsia="zh-CN" w:bidi="hi-IN"/>
        </w:rPr>
        <w:t>.;</w:t>
      </w:r>
    </w:p>
    <w:p w:rsidR="000B4233" w:rsidRDefault="000B4233" w:rsidP="000B4233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>
        <w:rPr>
          <w:rFonts w:eastAsia="Arial Unicode MS" w:cstheme="minorBidi"/>
          <w:kern w:val="3"/>
          <w:lang w:eastAsia="zh-CN" w:bidi="hi-IN"/>
        </w:rPr>
        <w:lastRenderedPageBreak/>
        <w:t>- уменьшается</w:t>
      </w:r>
      <w:r w:rsidRPr="000B4233">
        <w:rPr>
          <w:rFonts w:eastAsia="Arial Unicode MS" w:cstheme="minorBidi"/>
          <w:kern w:val="3"/>
          <w:lang w:eastAsia="zh-CN" w:bidi="hi-IN"/>
        </w:rPr>
        <w:t xml:space="preserve"> план по НДФЛ </w:t>
      </w:r>
      <w:r>
        <w:rPr>
          <w:rFonts w:eastAsia="Arial Unicode MS" w:cstheme="minorBidi"/>
          <w:kern w:val="3"/>
          <w:lang w:eastAsia="zh-CN" w:bidi="hi-IN"/>
        </w:rPr>
        <w:t xml:space="preserve"> на сумму 1964 438,61 руб.</w:t>
      </w:r>
    </w:p>
    <w:p w:rsidR="00F27C39" w:rsidRDefault="00A5703C" w:rsidP="00F27C39">
      <w:pPr>
        <w:jc w:val="both"/>
        <w:rPr>
          <w:lang w:eastAsia="ru-RU"/>
        </w:rPr>
      </w:pPr>
      <w:r>
        <w:rPr>
          <w:b/>
          <w:color w:val="000000"/>
        </w:rPr>
        <w:t xml:space="preserve">           </w:t>
      </w:r>
      <w:r w:rsidR="00F27C39" w:rsidRPr="0071458F">
        <w:rPr>
          <w:b/>
          <w:color w:val="000000"/>
        </w:rPr>
        <w:t>Доходная часть бюджета</w:t>
      </w:r>
      <w:r w:rsidR="00F27C39" w:rsidRPr="0071458F">
        <w:rPr>
          <w:color w:val="000000"/>
        </w:rPr>
        <w:t xml:space="preserve"> </w:t>
      </w:r>
      <w:r w:rsidR="00F27C39">
        <w:rPr>
          <w:b/>
          <w:color w:val="000000"/>
        </w:rPr>
        <w:t xml:space="preserve">уменьшается </w:t>
      </w:r>
      <w:r w:rsidR="00F27C39" w:rsidRPr="0071458F">
        <w:rPr>
          <w:color w:val="000000"/>
        </w:rPr>
        <w:t xml:space="preserve">в 2019 году </w:t>
      </w:r>
      <w:r w:rsidR="00F27C39">
        <w:rPr>
          <w:color w:val="000000"/>
        </w:rPr>
        <w:t xml:space="preserve"> в ч</w:t>
      </w:r>
      <w:r>
        <w:rPr>
          <w:color w:val="000000"/>
        </w:rPr>
        <w:t>асти безвозмездных поступлений на сумму 79 930,38 руб.:</w:t>
      </w:r>
    </w:p>
    <w:p w:rsidR="00F27C39" w:rsidRPr="00F27C39" w:rsidRDefault="00A5703C" w:rsidP="00F27C39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b/>
          <w:lang w:eastAsia="ru-RU"/>
        </w:rPr>
      </w:pPr>
      <w:r>
        <w:rPr>
          <w:rFonts w:eastAsia="Arial Unicode MS" w:cstheme="minorBidi"/>
          <w:kern w:val="3"/>
          <w:lang w:eastAsia="zh-CN" w:bidi="hi-IN"/>
        </w:rPr>
        <w:t>н</w:t>
      </w:r>
      <w:r w:rsidR="00F27C39" w:rsidRPr="00F27C39">
        <w:rPr>
          <w:rFonts w:eastAsia="Arial Unicode MS" w:cstheme="minorBidi"/>
          <w:kern w:val="3"/>
          <w:lang w:eastAsia="zh-CN" w:bidi="hi-IN"/>
        </w:rPr>
        <w:t xml:space="preserve">а </w:t>
      </w:r>
      <w:proofErr w:type="gramStart"/>
      <w:r w:rsidR="00F27C39" w:rsidRPr="00F27C39">
        <w:rPr>
          <w:rFonts w:eastAsia="Arial Unicode MS" w:cstheme="minorBidi"/>
          <w:kern w:val="3"/>
          <w:lang w:eastAsia="zh-CN" w:bidi="hi-IN"/>
        </w:rPr>
        <w:t>основании</w:t>
      </w:r>
      <w:proofErr w:type="gramEnd"/>
      <w:r w:rsidR="00F27C39" w:rsidRPr="00F27C39">
        <w:rPr>
          <w:rFonts w:eastAsia="Arial Unicode MS" w:cstheme="minorBidi"/>
          <w:kern w:val="3"/>
          <w:lang w:eastAsia="zh-CN" w:bidi="hi-IN"/>
        </w:rPr>
        <w:t xml:space="preserve"> полученных уведомлений по расчетам между бюджетами в п</w:t>
      </w:r>
      <w:r w:rsidR="00F27C39" w:rsidRPr="00F27C39">
        <w:rPr>
          <w:rFonts w:eastAsiaTheme="minorHAnsi" w:cstheme="minorBidi"/>
          <w:lang w:eastAsia="ru-RU"/>
        </w:rPr>
        <w:t>лан</w:t>
      </w:r>
      <w:r w:rsidR="00F27C39" w:rsidRPr="00F27C39">
        <w:rPr>
          <w:rFonts w:eastAsiaTheme="minorHAnsi" w:cstheme="minorBidi"/>
          <w:b/>
          <w:lang w:eastAsia="ru-RU"/>
        </w:rPr>
        <w:t xml:space="preserve"> по безвозмездным поступлениям вносятся следующие изменения:</w:t>
      </w:r>
    </w:p>
    <w:p w:rsidR="00F27C39" w:rsidRPr="00F27C39" w:rsidRDefault="00F27C39" w:rsidP="00F27C39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F27C39">
        <w:rPr>
          <w:rFonts w:eastAsiaTheme="minorHAnsi" w:cstheme="minorBidi"/>
          <w:lang w:eastAsia="ru-RU"/>
        </w:rPr>
        <w:t xml:space="preserve">- </w:t>
      </w:r>
      <w:r w:rsidRPr="00F27C39">
        <w:rPr>
          <w:rFonts w:eastAsia="Arial Unicode MS" w:cstheme="minorBidi"/>
          <w:kern w:val="3"/>
          <w:lang w:eastAsia="zh-CN" w:bidi="hi-IN"/>
        </w:rPr>
        <w:t xml:space="preserve">субсидия на поэтапное доведение средней зарплаты педагогическим работникам  муниципальных организаций дополнительного образования детей в сфере физической культуры и спорта </w:t>
      </w:r>
      <w:proofErr w:type="gramStart"/>
      <w:r w:rsidRPr="00F27C39">
        <w:rPr>
          <w:rFonts w:eastAsia="Arial Unicode MS" w:cstheme="minorBidi"/>
          <w:kern w:val="3"/>
          <w:lang w:eastAsia="zh-CN" w:bidi="hi-IN"/>
        </w:rPr>
        <w:t>д</w:t>
      </w:r>
      <w:r w:rsidR="00A5703C">
        <w:rPr>
          <w:rFonts w:eastAsia="Arial Unicode MS" w:cstheme="minorBidi"/>
          <w:kern w:val="3"/>
          <w:lang w:eastAsia="zh-CN" w:bidi="hi-IN"/>
        </w:rPr>
        <w:t>о</w:t>
      </w:r>
      <w:proofErr w:type="gramEnd"/>
      <w:r w:rsidR="00A5703C">
        <w:rPr>
          <w:rFonts w:eastAsia="Arial Unicode MS" w:cstheme="minorBidi"/>
          <w:kern w:val="3"/>
          <w:lang w:eastAsia="zh-CN" w:bidi="hi-IN"/>
        </w:rPr>
        <w:t xml:space="preserve"> средней в Ивановской области </w:t>
      </w:r>
      <w:r w:rsidRPr="00F27C39">
        <w:rPr>
          <w:rFonts w:eastAsia="Arial Unicode MS" w:cstheme="minorBidi"/>
          <w:kern w:val="3"/>
          <w:lang w:eastAsia="zh-CN" w:bidi="hi-IN"/>
        </w:rPr>
        <w:t xml:space="preserve"> </w:t>
      </w:r>
      <w:r w:rsidRPr="00F27C39">
        <w:rPr>
          <w:rFonts w:eastAsiaTheme="minorHAnsi" w:cstheme="minorBidi"/>
          <w:b/>
          <w:lang w:eastAsia="ru-RU"/>
        </w:rPr>
        <w:t>увеличивается</w:t>
      </w:r>
      <w:r w:rsidR="009C5310">
        <w:rPr>
          <w:rFonts w:eastAsiaTheme="minorHAnsi" w:cstheme="minorBidi"/>
          <w:lang w:eastAsia="ru-RU"/>
        </w:rPr>
        <w:t xml:space="preserve"> на 19 917, 76 руб</w:t>
      </w:r>
      <w:r w:rsidRPr="00F27C39">
        <w:rPr>
          <w:rFonts w:eastAsiaTheme="minorHAnsi" w:cstheme="minorBidi"/>
          <w:lang w:eastAsia="ru-RU"/>
        </w:rPr>
        <w:t>.</w:t>
      </w:r>
      <w:r w:rsidRPr="00F27C39">
        <w:rPr>
          <w:rFonts w:eastAsia="Arial Unicode MS" w:cstheme="minorBidi"/>
          <w:kern w:val="3"/>
          <w:lang w:eastAsia="zh-CN" w:bidi="hi-IN"/>
        </w:rPr>
        <w:t>;</w:t>
      </w:r>
    </w:p>
    <w:p w:rsidR="00F27C39" w:rsidRPr="00F27C39" w:rsidRDefault="00F27C39" w:rsidP="00F27C39">
      <w:pPr>
        <w:widowControl w:val="0"/>
        <w:autoSpaceDN w:val="0"/>
        <w:ind w:firstLine="709"/>
        <w:contextualSpacing/>
        <w:jc w:val="both"/>
        <w:textAlignment w:val="baseline"/>
        <w:rPr>
          <w:rFonts w:ascii="Times New Roman2" w:hAnsi="Times New Roman2" w:cstheme="minorBidi"/>
          <w:color w:val="000000"/>
          <w:lang w:eastAsia="ru-RU"/>
        </w:rPr>
      </w:pPr>
      <w:r w:rsidRPr="00F27C39">
        <w:rPr>
          <w:rFonts w:ascii="Times New Roman2" w:hAnsi="Times New Roman2" w:cstheme="minorBidi"/>
          <w:color w:val="000000"/>
          <w:lang w:eastAsia="ru-RU"/>
        </w:rPr>
        <w:t>- субвенция по выплате компе</w:t>
      </w:r>
      <w:r w:rsidR="00A5703C">
        <w:rPr>
          <w:rFonts w:ascii="Times New Roman2" w:hAnsi="Times New Roman2" w:cstheme="minorBidi"/>
          <w:color w:val="000000"/>
          <w:lang w:eastAsia="ru-RU"/>
        </w:rPr>
        <w:t>нсации части родительской платы</w:t>
      </w:r>
      <w:r w:rsidRPr="00F27C39">
        <w:rPr>
          <w:rFonts w:eastAsiaTheme="minorHAnsi" w:cstheme="minorBidi"/>
          <w:b/>
          <w:lang w:eastAsia="ru-RU"/>
        </w:rPr>
        <w:t xml:space="preserve"> уменьшается </w:t>
      </w:r>
      <w:r w:rsidRPr="00F27C39">
        <w:rPr>
          <w:rFonts w:eastAsiaTheme="minorHAnsi" w:cstheme="minorBidi"/>
          <w:lang w:eastAsia="ru-RU"/>
        </w:rPr>
        <w:t>на</w:t>
      </w:r>
      <w:r w:rsidR="009C5310">
        <w:rPr>
          <w:rFonts w:ascii="Times New Roman2" w:hAnsi="Times New Roman2" w:cstheme="minorBidi"/>
          <w:color w:val="000000"/>
          <w:lang w:eastAsia="ru-RU"/>
        </w:rPr>
        <w:t xml:space="preserve"> 99 848,14 руб.</w:t>
      </w:r>
    </w:p>
    <w:p w:rsidR="00F27C39" w:rsidRPr="00F27C39" w:rsidRDefault="00F27C39" w:rsidP="00F27C39">
      <w:pPr>
        <w:widowControl w:val="0"/>
        <w:autoSpaceDE w:val="0"/>
        <w:autoSpaceDN w:val="0"/>
        <w:jc w:val="center"/>
        <w:rPr>
          <w:rFonts w:eastAsia="Lucida Sans Unicode"/>
          <w:b/>
          <w:kern w:val="3"/>
          <w:szCs w:val="28"/>
          <w:lang w:eastAsia="zh-CN" w:bidi="hi-IN"/>
        </w:rPr>
      </w:pPr>
    </w:p>
    <w:p w:rsidR="00DF1A5D" w:rsidRPr="00DF1A5D" w:rsidRDefault="00F9129A" w:rsidP="00DF1A5D">
      <w:pPr>
        <w:suppressAutoHyphens w:val="0"/>
        <w:autoSpaceDE w:val="0"/>
        <w:autoSpaceDN w:val="0"/>
        <w:adjustRightInd w:val="0"/>
        <w:ind w:firstLine="708"/>
        <w:rPr>
          <w:b/>
          <w:lang w:eastAsia="ru-RU"/>
        </w:rPr>
      </w:pPr>
      <w:r>
        <w:rPr>
          <w:b/>
          <w:lang w:eastAsia="ru-RU"/>
        </w:rPr>
        <w:t>3</w:t>
      </w:r>
      <w:r w:rsidR="00DF1A5D" w:rsidRPr="007940D2">
        <w:rPr>
          <w:lang w:eastAsia="ru-RU"/>
        </w:rPr>
        <w:t xml:space="preserve">.      </w:t>
      </w:r>
      <w:r w:rsidR="00DF1A5D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F1A5D">
        <w:rPr>
          <w:b/>
          <w:lang w:eastAsia="ru-RU"/>
        </w:rPr>
        <w:t xml:space="preserve">     </w:t>
      </w:r>
      <w:r w:rsidR="00400C43">
        <w:rPr>
          <w:b/>
          <w:lang w:eastAsia="ru-RU"/>
        </w:rPr>
        <w:t>Расходы бюджета  2019г. уме</w:t>
      </w:r>
      <w:r w:rsidR="009C5310">
        <w:rPr>
          <w:b/>
          <w:lang w:eastAsia="ru-RU"/>
        </w:rPr>
        <w:t>ньшаются   на сумму 2 049 131,87</w:t>
      </w:r>
      <w:r w:rsidR="00DF1A5D" w:rsidRPr="00DF1A5D">
        <w:rPr>
          <w:b/>
          <w:lang w:eastAsia="ru-RU"/>
        </w:rPr>
        <w:t>руб., в том числе:</w:t>
      </w:r>
    </w:p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2019 год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2" w:rsidRPr="00F96467" w:rsidRDefault="004569E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400C43" w:rsidRPr="00F96467">
              <w:rPr>
                <w:sz w:val="20"/>
                <w:szCs w:val="20"/>
                <w:lang w:eastAsia="ru-RU"/>
              </w:rPr>
              <w:t xml:space="preserve">Предусматривается уменьшение расходов </w:t>
            </w:r>
            <w:r w:rsidR="00761C5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266C90" w:rsidRPr="00F96467">
              <w:rPr>
                <w:sz w:val="20"/>
                <w:szCs w:val="20"/>
                <w:lang w:eastAsia="ru-RU"/>
              </w:rPr>
              <w:t>на сумму</w:t>
            </w:r>
            <w:r w:rsidR="00262D7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F17242" w:rsidRPr="00F96467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F96467" w:rsidRDefault="00F17242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969 692,96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D" w:rsidRPr="00741467" w:rsidRDefault="0074146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41467">
              <w:rPr>
                <w:sz w:val="18"/>
                <w:szCs w:val="18"/>
              </w:rPr>
              <w:t>Подпрограмма "Развитие дошкольного образования детей"</w:t>
            </w:r>
            <w:r w:rsidR="00F17242">
              <w:rPr>
                <w:sz w:val="18"/>
                <w:szCs w:val="18"/>
              </w:rPr>
              <w:t xml:space="preserve"> – 757 919,</w:t>
            </w:r>
            <w:r>
              <w:rPr>
                <w:sz w:val="18"/>
                <w:szCs w:val="18"/>
              </w:rPr>
              <w:t>00 руб.;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761C5A">
              <w:rPr>
                <w:sz w:val="18"/>
                <w:szCs w:val="18"/>
              </w:rPr>
              <w:t>Подпрограмма "Создание современных условий обучения в муниципальных учреждениях"</w:t>
            </w:r>
            <w:r>
              <w:rPr>
                <w:sz w:val="18"/>
                <w:szCs w:val="18"/>
              </w:rPr>
              <w:t>-456 013,00 руб.</w:t>
            </w:r>
            <w:r w:rsidR="00C30A10">
              <w:rPr>
                <w:sz w:val="18"/>
                <w:szCs w:val="18"/>
              </w:rPr>
              <w:t>;</w:t>
            </w:r>
            <w:r w:rsidRPr="00E33EAF">
              <w:rPr>
                <w:b/>
              </w:rPr>
              <w:t xml:space="preserve"> </w:t>
            </w:r>
          </w:p>
          <w:p w:rsidR="00CA7C5D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C5A">
              <w:rPr>
                <w:sz w:val="18"/>
                <w:szCs w:val="18"/>
              </w:rPr>
              <w:t>Подпрограмма "Организация отдыха детей в каникулярное время в образовательных организациях"</w:t>
            </w:r>
            <w:r>
              <w:rPr>
                <w:sz w:val="18"/>
                <w:szCs w:val="18"/>
              </w:rPr>
              <w:t>- 68 269,00 руб.</w:t>
            </w:r>
            <w:r w:rsidR="00C30A10">
              <w:rPr>
                <w:sz w:val="18"/>
                <w:szCs w:val="18"/>
              </w:rPr>
              <w:t>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C5A">
              <w:rPr>
                <w:sz w:val="18"/>
                <w:szCs w:val="18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sz w:val="18"/>
                <w:szCs w:val="18"/>
              </w:rPr>
              <w:t xml:space="preserve"> +260 941,35</w:t>
            </w:r>
            <w:r w:rsidR="00C30A10">
              <w:rPr>
                <w:sz w:val="18"/>
                <w:szCs w:val="18"/>
              </w:rPr>
              <w:t>руб.;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C5A">
              <w:rPr>
                <w:sz w:val="18"/>
                <w:szCs w:val="18"/>
              </w:rPr>
              <w:t>Подпрограмма "Развитие дополнительное образование в сфере культуры и искусства</w:t>
            </w:r>
            <w:r>
              <w:rPr>
                <w:sz w:val="18"/>
                <w:szCs w:val="18"/>
              </w:rPr>
              <w:t>» + 152 614,83 руб.</w:t>
            </w:r>
            <w:r w:rsidR="00C30A10">
              <w:rPr>
                <w:sz w:val="18"/>
                <w:szCs w:val="18"/>
              </w:rPr>
              <w:t>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C5A">
              <w:rPr>
                <w:sz w:val="18"/>
                <w:szCs w:val="18"/>
              </w:rPr>
              <w:t>Подпрограмма "Обеспечение деятельности муниципальных образовательных организаций"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- 1 200,00 руб.</w:t>
            </w:r>
            <w:r w:rsidR="00C30A10">
              <w:rPr>
                <w:sz w:val="18"/>
                <w:szCs w:val="18"/>
              </w:rPr>
              <w:t>;</w:t>
            </w:r>
          </w:p>
          <w:p w:rsidR="00761C5A" w:rsidRDefault="00761C5A" w:rsidP="00F17242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C5A">
              <w:rPr>
                <w:sz w:val="18"/>
                <w:szCs w:val="18"/>
              </w:rPr>
              <w:t>Подпрограмма "Предоставление мер социальной поддержки в сфере образования"</w:t>
            </w:r>
            <w:r>
              <w:rPr>
                <w:sz w:val="18"/>
                <w:szCs w:val="18"/>
              </w:rPr>
              <w:t xml:space="preserve"> – 99 848,14</w:t>
            </w:r>
          </w:p>
          <w:p w:rsidR="00761C5A" w:rsidRPr="00761C5A" w:rsidRDefault="00761C5A" w:rsidP="00761C5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культуры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ение расходов на сумму </w:t>
            </w:r>
            <w:r w:rsidRPr="00F96467">
              <w:rPr>
                <w:sz w:val="20"/>
                <w:szCs w:val="20"/>
                <w:lang w:eastAsia="ru-RU"/>
              </w:rPr>
              <w:t xml:space="preserve"> 152 614,83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"Организация культурного досуга и отдыха населения"</w:t>
            </w:r>
            <w:r w:rsidR="00CB2019">
              <w:rPr>
                <w:sz w:val="18"/>
                <w:szCs w:val="18"/>
              </w:rPr>
              <w:t xml:space="preserve"> </w:t>
            </w:r>
            <w:r w:rsidR="00C30A10">
              <w:rPr>
                <w:sz w:val="18"/>
                <w:szCs w:val="18"/>
              </w:rPr>
              <w:t>– 59 995,00 руб</w:t>
            </w:r>
            <w:r>
              <w:rPr>
                <w:sz w:val="18"/>
                <w:szCs w:val="18"/>
              </w:rPr>
              <w:t>.;</w:t>
            </w:r>
          </w:p>
          <w:p w:rsidR="00134507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 xml:space="preserve">  Подпрограмма "Библиотечно-информационное обслуживание населения"</w:t>
            </w:r>
            <w:r w:rsidR="00C30A10">
              <w:rPr>
                <w:sz w:val="18"/>
                <w:szCs w:val="18"/>
              </w:rPr>
              <w:t xml:space="preserve"> – 3 701,51</w:t>
            </w:r>
            <w:r>
              <w:rPr>
                <w:sz w:val="18"/>
                <w:szCs w:val="18"/>
              </w:rPr>
              <w:t>руб.;</w:t>
            </w:r>
          </w:p>
          <w:p w:rsidR="00134507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C92">
              <w:rPr>
                <w:sz w:val="18"/>
                <w:szCs w:val="18"/>
              </w:rPr>
              <w:t>Подпрограмма "Обеспечение деятельности муниципальных учреждений в области</w:t>
            </w:r>
            <w:r w:rsidRPr="007047B7">
              <w:rPr>
                <w:b/>
              </w:rPr>
              <w:t xml:space="preserve"> </w:t>
            </w:r>
            <w:r w:rsidRPr="00736C92">
              <w:rPr>
                <w:sz w:val="18"/>
                <w:szCs w:val="18"/>
              </w:rPr>
              <w:t>бухгалтерского  учета"</w:t>
            </w:r>
            <w:r>
              <w:rPr>
                <w:sz w:val="18"/>
                <w:szCs w:val="18"/>
              </w:rPr>
              <w:t xml:space="preserve"> -57 500,00руб.;</w:t>
            </w:r>
          </w:p>
          <w:p w:rsidR="00736C92" w:rsidRPr="00736C92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047B7">
              <w:rPr>
                <w:b/>
              </w:rPr>
              <w:t xml:space="preserve">  </w:t>
            </w:r>
            <w:r w:rsidRPr="00736C92">
              <w:rPr>
                <w:sz w:val="18"/>
                <w:szCs w:val="18"/>
              </w:rPr>
              <w:t>Подпрограмма "Развитие архивного дела"</w:t>
            </w:r>
            <w:r>
              <w:rPr>
                <w:sz w:val="18"/>
                <w:szCs w:val="18"/>
              </w:rPr>
              <w:t xml:space="preserve"> – 31 418,32 руб.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</w:t>
            </w:r>
            <w:r w:rsidR="00EB2A0A" w:rsidRPr="00F96467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6950B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ение расходов на сумму </w:t>
            </w:r>
            <w:r w:rsidRPr="00F96467">
              <w:rPr>
                <w:sz w:val="20"/>
                <w:szCs w:val="20"/>
                <w:lang w:eastAsia="ru-RU"/>
              </w:rPr>
              <w:t>9 890,00руб.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34507">
              <w:rPr>
                <w:sz w:val="18"/>
                <w:szCs w:val="18"/>
              </w:rPr>
              <w:t xml:space="preserve">Подпрограмма "Обеспечение деятельности администрации городского округа Вичуга, её отраслевых (функциональных) органов, структурных подразделений  и муниципальных казённых учреждений, обеспечивающих деятельность администрации городского </w:t>
            </w:r>
            <w:r w:rsidRPr="00134507">
              <w:rPr>
                <w:sz w:val="18"/>
                <w:szCs w:val="18"/>
              </w:rPr>
              <w:lastRenderedPageBreak/>
              <w:t>округа Вичуга"</w:t>
            </w:r>
            <w:r w:rsidR="006950BA">
              <w:rPr>
                <w:sz w:val="18"/>
                <w:szCs w:val="18"/>
              </w:rPr>
              <w:t xml:space="preserve"> – 9 890,00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736C92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A" w:rsidRPr="00F96467" w:rsidRDefault="00EB2A0A" w:rsidP="00EB2A0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EB2A0A" w:rsidRPr="00F96467" w:rsidRDefault="00EB2A0A" w:rsidP="00EB2A0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"Обеспечение безопасности населения и профилактика наркомании на территории городского округа Вичуга"</w:t>
            </w:r>
          </w:p>
          <w:p w:rsidR="00736C92" w:rsidRPr="00F96467" w:rsidRDefault="00736C92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736C92" w:rsidRPr="00F96467" w:rsidRDefault="00736C92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2" w:rsidRPr="00F96467" w:rsidRDefault="00EB2A0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сумму</w:t>
            </w:r>
            <w:r w:rsidR="006E0E9A" w:rsidRPr="00F96467">
              <w:rPr>
                <w:sz w:val="20"/>
                <w:szCs w:val="20"/>
                <w:lang w:eastAsia="ru-RU"/>
              </w:rPr>
              <w:t xml:space="preserve"> 283 181,86</w:t>
            </w:r>
            <w:r w:rsidR="00FF4DCA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CA" w:rsidRDefault="00FF4DC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5140">
              <w:rPr>
                <w:b/>
              </w:rPr>
              <w:t xml:space="preserve">  </w:t>
            </w:r>
            <w:r w:rsidRPr="00FF4DCA">
              <w:rPr>
                <w:sz w:val="18"/>
                <w:szCs w:val="18"/>
              </w:rPr>
              <w:t>Подпрограмма "Предупреждение и ликвидация чрезвычайных ситуаций"</w:t>
            </w:r>
            <w:r>
              <w:rPr>
                <w:sz w:val="18"/>
                <w:szCs w:val="18"/>
              </w:rPr>
              <w:t xml:space="preserve">      </w:t>
            </w:r>
          </w:p>
          <w:p w:rsidR="00736C92" w:rsidRPr="00FF4DCA" w:rsidRDefault="00FF4DC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- 283 181,86 руб.</w:t>
            </w:r>
          </w:p>
        </w:tc>
      </w:tr>
      <w:tr w:rsidR="00736C92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0A" w:rsidRPr="00F96467" w:rsidRDefault="00EB2A0A" w:rsidP="00EB2A0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EB2A0A" w:rsidRPr="00F96467" w:rsidRDefault="00EB2A0A" w:rsidP="00EB2A0A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"Социальная поддержка населения городского округа Вичуга"</w:t>
            </w:r>
          </w:p>
          <w:p w:rsidR="00736C92" w:rsidRPr="00F96467" w:rsidRDefault="00736C92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2" w:rsidRPr="00F96467" w:rsidRDefault="00EB2A0A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сумму</w:t>
            </w:r>
            <w:r w:rsidR="00FF4DCA" w:rsidRPr="00F96467">
              <w:rPr>
                <w:sz w:val="20"/>
                <w:szCs w:val="20"/>
                <w:lang w:eastAsia="ru-RU"/>
              </w:rPr>
              <w:t xml:space="preserve"> 74 699,49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2" w:rsidRPr="00FF4DCA" w:rsidRDefault="00FF4DC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4DCA">
              <w:rPr>
                <w:sz w:val="18"/>
                <w:szCs w:val="18"/>
              </w:rPr>
              <w:t xml:space="preserve">  Подпрограмма "Оказание мер социальной поддержки многодетным семьям, пострадавшим в результате пожара"</w:t>
            </w:r>
            <w:r>
              <w:rPr>
                <w:sz w:val="18"/>
                <w:szCs w:val="18"/>
              </w:rPr>
              <w:t xml:space="preserve">  - 74 699,49 руб.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</w:t>
            </w:r>
            <w:r w:rsidR="00CB2019" w:rsidRPr="00F96467">
              <w:rPr>
                <w:color w:val="000000"/>
                <w:sz w:val="20"/>
                <w:szCs w:val="20"/>
                <w:lang w:eastAsia="ru-RU"/>
              </w:rPr>
              <w:t>доступным и комфортным  жильем, объектами инженерной инфраструктуры и услугами жилищно-коммунального хозяйства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DD39AE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</w:t>
            </w:r>
            <w:r w:rsidR="00266C90" w:rsidRPr="00F96467">
              <w:rPr>
                <w:sz w:val="20"/>
                <w:szCs w:val="20"/>
                <w:lang w:eastAsia="ru-RU"/>
              </w:rPr>
              <w:t>ение расходов на сумму</w:t>
            </w:r>
            <w:r w:rsidR="004569E6" w:rsidRPr="00F96467">
              <w:rPr>
                <w:sz w:val="20"/>
                <w:szCs w:val="20"/>
                <w:lang w:eastAsia="ru-RU"/>
              </w:rPr>
              <w:t> </w:t>
            </w:r>
            <w:r w:rsidR="00FF4DCA" w:rsidRPr="00F96467">
              <w:rPr>
                <w:sz w:val="20"/>
                <w:szCs w:val="20"/>
                <w:lang w:eastAsia="ru-RU"/>
              </w:rPr>
              <w:t>255 450,99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AE" w:rsidRDefault="00470823" w:rsidP="0047082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0823">
              <w:rPr>
                <w:sz w:val="18"/>
                <w:szCs w:val="18"/>
              </w:rPr>
              <w:t xml:space="preserve">       Подпрограмма </w:t>
            </w:r>
            <w:r>
              <w:rPr>
                <w:sz w:val="18"/>
                <w:szCs w:val="18"/>
              </w:rPr>
              <w:t>«Г</w:t>
            </w:r>
            <w:r w:rsidRPr="00470823">
              <w:rPr>
                <w:sz w:val="18"/>
                <w:szCs w:val="18"/>
              </w:rPr>
              <w:t>осударственная и муниципальная поддержка граждан в сфере ип</w:t>
            </w:r>
            <w:r>
              <w:rPr>
                <w:sz w:val="18"/>
                <w:szCs w:val="18"/>
              </w:rPr>
              <w:t>отечного жилищного кредитования»</w:t>
            </w:r>
          </w:p>
          <w:p w:rsidR="00470823" w:rsidRDefault="00470823" w:rsidP="0047082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-230 588,09 руб.;</w:t>
            </w:r>
          </w:p>
          <w:p w:rsidR="00470823" w:rsidRPr="000D317D" w:rsidRDefault="000D317D" w:rsidP="00470823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0D317D">
              <w:rPr>
                <w:sz w:val="18"/>
                <w:szCs w:val="18"/>
              </w:rPr>
              <w:t>Подпрограмма "Установка, компенсация затрат на установку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  <w:r>
              <w:rPr>
                <w:sz w:val="18"/>
                <w:szCs w:val="18"/>
              </w:rPr>
              <w:t xml:space="preserve">  -24 862,90 руб.</w:t>
            </w:r>
          </w:p>
        </w:tc>
      </w:tr>
      <w:tr w:rsidR="00736C92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9C" w:rsidRPr="00F96467" w:rsidRDefault="002A459C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2A459C" w:rsidRPr="00F96467" w:rsidRDefault="002A459C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"Долгосрочная сбалансированность и устойчивость бюджетной системы"</w:t>
            </w:r>
          </w:p>
          <w:p w:rsidR="00736C92" w:rsidRPr="00F96467" w:rsidRDefault="00736C92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0D317D" w:rsidRPr="00F96467" w:rsidRDefault="000D317D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2" w:rsidRPr="00F96467" w:rsidRDefault="002A459C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сумму 47 682,04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2" w:rsidRDefault="000F5666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666">
              <w:rPr>
                <w:sz w:val="18"/>
                <w:szCs w:val="18"/>
              </w:rPr>
              <w:t xml:space="preserve">  Подпрограмма "Управление муниципальным долгом"</w:t>
            </w:r>
          </w:p>
          <w:p w:rsidR="000F5666" w:rsidRPr="000F5666" w:rsidRDefault="000F5666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- 47 682,04 руб.</w:t>
            </w:r>
          </w:p>
        </w:tc>
      </w:tr>
      <w:tr w:rsidR="000F566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01" w:rsidRPr="00F96467" w:rsidRDefault="00B14B01" w:rsidP="00B14B01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B14B01" w:rsidRPr="00F96467" w:rsidRDefault="00B14B01" w:rsidP="00B14B01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0F5666" w:rsidRPr="00F96467" w:rsidRDefault="000F5666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0F5666" w:rsidRPr="00F96467" w:rsidRDefault="000F5666" w:rsidP="002A459C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Pr="00F96467" w:rsidRDefault="00B14B01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сумму 14 108,85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6" w:rsidRDefault="00F23882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882">
              <w:rPr>
                <w:sz w:val="18"/>
                <w:szCs w:val="18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  <w:r>
              <w:rPr>
                <w:sz w:val="18"/>
                <w:szCs w:val="18"/>
              </w:rPr>
              <w:t xml:space="preserve"> – 2 108,85 руб.;</w:t>
            </w:r>
          </w:p>
          <w:p w:rsidR="00F23882" w:rsidRPr="00D02FD8" w:rsidRDefault="00D02FD8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2FD8">
              <w:rPr>
                <w:sz w:val="18"/>
                <w:szCs w:val="18"/>
              </w:rPr>
              <w:t>Основное мероприятие "Организация и повышение безопасности дорожного движения"</w:t>
            </w:r>
            <w:r>
              <w:rPr>
                <w:sz w:val="18"/>
                <w:szCs w:val="18"/>
              </w:rPr>
              <w:t xml:space="preserve">  -12 000,00 руб.</w:t>
            </w:r>
          </w:p>
          <w:p w:rsidR="00F23882" w:rsidRPr="00F23882" w:rsidRDefault="00F23882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2FD8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D02FD8" w:rsidRPr="00F96467" w:rsidRDefault="00D02FD8" w:rsidP="00D02FD8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увеличение расходов на сумму 121 593,93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D02FD8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02FD8">
              <w:rPr>
                <w:sz w:val="18"/>
                <w:szCs w:val="18"/>
              </w:rPr>
              <w:t xml:space="preserve">     Подпрограмма "Наружное освещение"</w:t>
            </w:r>
            <w:r>
              <w:rPr>
                <w:sz w:val="18"/>
                <w:szCs w:val="18"/>
              </w:rPr>
              <w:t xml:space="preserve"> + 121 593,93 руб.</w:t>
            </w:r>
            <w:r w:rsidR="00152E3F">
              <w:rPr>
                <w:sz w:val="18"/>
                <w:szCs w:val="18"/>
              </w:rPr>
              <w:t xml:space="preserve"> В связи с необходимостью оплаты счетов, представленных на оплату в декабре.</w:t>
            </w:r>
          </w:p>
        </w:tc>
      </w:tr>
      <w:tr w:rsidR="00D02FD8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29" w:rsidRPr="00F96467" w:rsidRDefault="00BC0B29" w:rsidP="00BC0B29">
            <w:pPr>
              <w:pStyle w:val="Standard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BC0B29" w:rsidRPr="00F96467" w:rsidRDefault="00BC0B29" w:rsidP="00BC0B29">
            <w:pPr>
              <w:pStyle w:val="Standard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"Содействие занятости населения городского округа Вичуга"</w:t>
            </w:r>
          </w:p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</w:t>
            </w:r>
            <w:r w:rsidR="001658B2" w:rsidRPr="00F96467">
              <w:rPr>
                <w:sz w:val="20"/>
                <w:szCs w:val="20"/>
                <w:lang w:eastAsia="ru-RU"/>
              </w:rPr>
              <w:t>мму  666,34 р</w:t>
            </w:r>
            <w:r w:rsidR="00BC0B29" w:rsidRPr="00F96467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Default="001658B2" w:rsidP="00237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58B2">
              <w:rPr>
                <w:bCs/>
                <w:color w:val="000000"/>
                <w:sz w:val="18"/>
                <w:szCs w:val="18"/>
              </w:rPr>
              <w:t xml:space="preserve">         Подпрограмма "Организация общественных работ"</w:t>
            </w:r>
            <w:r>
              <w:rPr>
                <w:bCs/>
                <w:color w:val="000000"/>
                <w:sz w:val="18"/>
                <w:szCs w:val="18"/>
              </w:rPr>
              <w:t xml:space="preserve">  - 499,00 руб.</w:t>
            </w:r>
          </w:p>
          <w:p w:rsidR="0082777C" w:rsidRDefault="0082777C" w:rsidP="00237B2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2777C">
              <w:rPr>
                <w:bCs/>
                <w:color w:val="000000"/>
                <w:sz w:val="18"/>
                <w:szCs w:val="18"/>
              </w:rPr>
              <w:t xml:space="preserve">    Подпрограмма "Организация временной занятости молодежи"</w:t>
            </w:r>
          </w:p>
          <w:p w:rsidR="0082777C" w:rsidRPr="0082777C" w:rsidRDefault="0082777C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-167,34 руб.</w:t>
            </w:r>
          </w:p>
        </w:tc>
      </w:tr>
      <w:tr w:rsidR="00D02FD8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B" w:rsidRPr="00F96467" w:rsidRDefault="004D2B3B" w:rsidP="004D2B3B">
            <w:pPr>
              <w:pStyle w:val="Standard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 городского округа Вичуга</w:t>
            </w:r>
          </w:p>
          <w:p w:rsidR="004D2B3B" w:rsidRPr="00F96467" w:rsidRDefault="004D2B3B" w:rsidP="004D2B3B">
            <w:pPr>
              <w:pStyle w:val="Standard"/>
              <w:ind w:firstLine="709"/>
              <w:contextualSpacing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"Формирование комфортной городской среды на 2018-2022 годы"</w:t>
            </w:r>
          </w:p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F96467" w:rsidRDefault="00D02FD8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Предусматривается уменьшение расходов на су</w:t>
            </w:r>
            <w:r w:rsidR="004D2B3B" w:rsidRPr="00F96467">
              <w:rPr>
                <w:sz w:val="20"/>
                <w:szCs w:val="20"/>
                <w:lang w:eastAsia="ru-RU"/>
              </w:rPr>
              <w:t>мму 473,68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D8" w:rsidRPr="002B41E6" w:rsidRDefault="002B41E6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35110">
              <w:rPr>
                <w:b/>
                <w:bCs/>
                <w:color w:val="000000"/>
              </w:rPr>
              <w:t xml:space="preserve">      </w:t>
            </w:r>
            <w:r w:rsidRPr="002B41E6">
              <w:rPr>
                <w:bCs/>
                <w:color w:val="000000"/>
                <w:sz w:val="18"/>
                <w:szCs w:val="18"/>
              </w:rPr>
              <w:t>Подпрограмма «Благоустройство общественных территорий городского округа Вичуга»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9209C4" w:rsidRPr="00237B24" w:rsidRDefault="009209C4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F96467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1 686 867,11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2B41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расходов на сумму </w:t>
            </w:r>
            <w:r>
              <w:rPr>
                <w:b/>
                <w:sz w:val="20"/>
                <w:szCs w:val="20"/>
                <w:lang w:eastAsia="ru-RU"/>
              </w:rPr>
              <w:t>362 264,76</w:t>
            </w:r>
            <w:r w:rsidR="00266C90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A" w:rsidRDefault="007035C7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09BA">
              <w:rPr>
                <w:szCs w:val="28"/>
              </w:rPr>
              <w:t xml:space="preserve">   </w:t>
            </w:r>
            <w:r w:rsidRPr="007035C7">
              <w:rPr>
                <w:sz w:val="18"/>
                <w:szCs w:val="18"/>
              </w:rPr>
              <w:t>Обеспечение деятельности Главы городского округа Вичуга</w:t>
            </w:r>
          </w:p>
          <w:p w:rsidR="00F96467" w:rsidRDefault="00F96467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 -18 300,00 руб.;</w:t>
            </w:r>
          </w:p>
          <w:p w:rsidR="00D22FF0" w:rsidRDefault="00D22FF0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FF0">
              <w:rPr>
                <w:sz w:val="18"/>
                <w:szCs w:val="18"/>
              </w:rPr>
              <w:t xml:space="preserve">Обеспечение деятельности председателя Контрольно-счётной комиссии городского </w:t>
            </w:r>
            <w:r w:rsidRPr="00D22FF0">
              <w:rPr>
                <w:sz w:val="18"/>
                <w:szCs w:val="18"/>
              </w:rPr>
              <w:lastRenderedPageBreak/>
              <w:t>округа Вичуга</w:t>
            </w:r>
            <w:r w:rsidR="00F96467">
              <w:rPr>
                <w:sz w:val="18"/>
                <w:szCs w:val="18"/>
              </w:rPr>
              <w:t xml:space="preserve"> на сумму -8 09</w:t>
            </w:r>
            <w:r w:rsidR="00CE4EF6">
              <w:rPr>
                <w:sz w:val="18"/>
                <w:szCs w:val="18"/>
              </w:rPr>
              <w:t>2</w:t>
            </w:r>
            <w:r w:rsidR="00F96467">
              <w:rPr>
                <w:sz w:val="18"/>
                <w:szCs w:val="18"/>
              </w:rPr>
              <w:t>,33 руб.;</w:t>
            </w:r>
          </w:p>
          <w:p w:rsidR="001A349C" w:rsidRDefault="001A349C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49C">
              <w:rPr>
                <w:sz w:val="18"/>
                <w:szCs w:val="18"/>
              </w:rPr>
              <w:t xml:space="preserve">    Обеспечение деятельности аппарата Контрольно-счётной комиссии городского округа Вичуга</w:t>
            </w:r>
            <w:r w:rsidR="00F96467">
              <w:rPr>
                <w:sz w:val="18"/>
                <w:szCs w:val="18"/>
              </w:rPr>
              <w:t xml:space="preserve"> на сумму – 15 522,43 руб.;</w:t>
            </w:r>
          </w:p>
          <w:p w:rsidR="001A349C" w:rsidRPr="00F96467" w:rsidRDefault="0053408E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Резервный фонд администрации городского округа Вичуга</w:t>
            </w:r>
            <w:r w:rsidR="00F96467">
              <w:rPr>
                <w:sz w:val="18"/>
                <w:szCs w:val="18"/>
              </w:rPr>
              <w:t xml:space="preserve"> на сумму – 300 000,00 руб.;</w:t>
            </w:r>
          </w:p>
          <w:p w:rsidR="001A349C" w:rsidRPr="00F96467" w:rsidRDefault="00F96467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Разработка Проекта внесения изменений в Правила землепользования и застройки городского округа Вичуга</w:t>
            </w:r>
            <w:r>
              <w:rPr>
                <w:sz w:val="18"/>
                <w:szCs w:val="18"/>
              </w:rPr>
              <w:t xml:space="preserve"> на сумму – 20 350,00 руб.</w:t>
            </w:r>
          </w:p>
          <w:p w:rsidR="001A349C" w:rsidRDefault="001A349C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9C" w:rsidRDefault="001A349C" w:rsidP="00DD39AE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49C" w:rsidRPr="00D22FF0" w:rsidRDefault="001A349C" w:rsidP="00DD39AE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2B41E6" w:rsidP="008E308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2 049 131,87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237B24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37B24" w:rsidRPr="003D40FF" w:rsidRDefault="003D40FF" w:rsidP="00F412E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 xml:space="preserve">          </w:t>
      </w:r>
      <w:r w:rsidR="002D5380" w:rsidRPr="003D40FF">
        <w:rPr>
          <w:lang w:eastAsia="ru-RU"/>
        </w:rPr>
        <w:t>Как видно из таблицы,</w:t>
      </w:r>
      <w:r w:rsidR="002D5380" w:rsidRPr="003D40FF">
        <w:rPr>
          <w:b/>
          <w:lang w:eastAsia="ru-RU"/>
        </w:rPr>
        <w:t xml:space="preserve"> </w:t>
      </w:r>
      <w:r w:rsidR="002100E2" w:rsidRPr="003D40FF">
        <w:rPr>
          <w:lang w:eastAsia="ru-RU"/>
        </w:rPr>
        <w:t xml:space="preserve">в 2019 </w:t>
      </w:r>
      <w:r w:rsidR="00152E3F" w:rsidRPr="003D40FF">
        <w:rPr>
          <w:lang w:eastAsia="ru-RU"/>
        </w:rPr>
        <w:t>году по 1-ой</w:t>
      </w:r>
      <w:r w:rsidR="002D5380" w:rsidRPr="003D40FF">
        <w:rPr>
          <w:lang w:eastAsia="ru-RU"/>
        </w:rPr>
        <w:t xml:space="preserve">  из 14-ти муниципальных программ о</w:t>
      </w:r>
      <w:r w:rsidR="002100E2" w:rsidRPr="003D40FF">
        <w:rPr>
          <w:lang w:eastAsia="ru-RU"/>
        </w:rPr>
        <w:t xml:space="preserve">тмечается </w:t>
      </w:r>
      <w:r w:rsidR="00152E3F" w:rsidRPr="003D40FF">
        <w:rPr>
          <w:lang w:eastAsia="ru-RU"/>
        </w:rPr>
        <w:t xml:space="preserve"> увеличение объемов ассигнований и лимитов бюджетных обязательств </w:t>
      </w:r>
      <w:r w:rsidR="00152E3F" w:rsidRPr="003D40FF">
        <w:t xml:space="preserve">в связи с </w:t>
      </w:r>
      <w:r w:rsidR="005419F4" w:rsidRPr="003D40FF">
        <w:t>не</w:t>
      </w:r>
      <w:r w:rsidR="00152E3F" w:rsidRPr="003D40FF">
        <w:t>обходимостью оплаты счетов, представленных на оплату в декабре.</w:t>
      </w:r>
    </w:p>
    <w:p w:rsidR="000D1C20" w:rsidRPr="003D40FF" w:rsidRDefault="003D40FF" w:rsidP="00F412E6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 </w:t>
      </w:r>
      <w:r w:rsidR="00DD2F82" w:rsidRPr="003D40FF">
        <w:rPr>
          <w:lang w:eastAsia="ru-RU"/>
        </w:rPr>
        <w:t xml:space="preserve"> </w:t>
      </w:r>
      <w:r w:rsidRPr="003D40FF">
        <w:t>В целях подготовки к завершению текущего финансового года и з</w:t>
      </w:r>
      <w:r w:rsidRPr="003D40FF">
        <w:rPr>
          <w:rFonts w:eastAsia="SimSun"/>
        </w:rPr>
        <w:t xml:space="preserve">а счет сложившейся экономии </w:t>
      </w:r>
      <w:r w:rsidRPr="003D40FF">
        <w:t xml:space="preserve">уменьшаются бюджетные ассигнования и лимиты бюджетных обязательств </w:t>
      </w:r>
      <w:r>
        <w:rPr>
          <w:lang w:eastAsia="ru-RU"/>
        </w:rPr>
        <w:t xml:space="preserve"> в 10 программах.</w:t>
      </w:r>
      <w:r w:rsidR="007424AC" w:rsidRPr="003D40FF">
        <w:rPr>
          <w:lang w:eastAsia="ru-RU"/>
        </w:rPr>
        <w:tab/>
      </w:r>
    </w:p>
    <w:p w:rsidR="00493BCB" w:rsidRPr="003D40FF" w:rsidRDefault="00F412E6" w:rsidP="00F412E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976FF1"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3D40FF">
        <w:rPr>
          <w:lang w:eastAsia="ru-RU"/>
        </w:rPr>
        <w:t>Вичуга № 79</w:t>
      </w:r>
      <w:r w:rsidR="00976FF1" w:rsidRPr="003D40FF">
        <w:rPr>
          <w:lang w:eastAsia="ru-RU"/>
        </w:rPr>
        <w:t>» О внесении изменений в решение городской Думы городского округа Вичуга шестого созыва от 21.12.2018г. № 68 «О бюджете городского округа Вичуга на 2019</w:t>
      </w:r>
      <w:r w:rsidR="00493BCB" w:rsidRPr="003D40FF">
        <w:rPr>
          <w:lang w:eastAsia="ru-RU"/>
        </w:rPr>
        <w:t xml:space="preserve"> год и на плановый период 2020-2021</w:t>
      </w:r>
      <w:r w:rsidR="00976FF1"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r>
        <w:rPr>
          <w:lang w:eastAsia="ru-RU"/>
        </w:rPr>
        <w:t xml:space="preserve"> </w:t>
      </w:r>
      <w:r w:rsidR="00493BCB" w:rsidRPr="003D40FF">
        <w:rPr>
          <w:lang w:eastAsia="ru-RU"/>
        </w:rPr>
        <w:t>и направлен на  сохранение сбалансированности  и</w:t>
      </w:r>
      <w:proofErr w:type="gramEnd"/>
      <w:r w:rsidR="00493BCB" w:rsidRPr="003D40FF">
        <w:rPr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493BCB" w:rsidRPr="003D40FF" w:rsidRDefault="00493BCB" w:rsidP="00493BC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E42D4" w:rsidRDefault="00CE42D4" w:rsidP="000D1C20">
      <w:pPr>
        <w:jc w:val="both"/>
      </w:pPr>
    </w:p>
    <w:p w:rsidR="00CE42D4" w:rsidRDefault="00CE42D4" w:rsidP="000D1C20">
      <w:pPr>
        <w:jc w:val="both"/>
      </w:pPr>
    </w:p>
    <w:p w:rsidR="00CE42D4" w:rsidRDefault="00CE42D4" w:rsidP="000D1C20">
      <w:pPr>
        <w:jc w:val="both"/>
      </w:pPr>
    </w:p>
    <w:p w:rsidR="000D1C20" w:rsidRDefault="003D40F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F412E6">
        <w:rPr>
          <w:b/>
        </w:rPr>
        <w:t>О.В.</w:t>
      </w:r>
      <w:r w:rsidR="00365507">
        <w:rPr>
          <w:b/>
        </w:rPr>
        <w:t xml:space="preserve"> </w:t>
      </w:r>
      <w:bookmarkStart w:id="0" w:name="_GoBack"/>
      <w:bookmarkEnd w:id="0"/>
      <w:r w:rsidR="00F412E6">
        <w:rPr>
          <w:b/>
        </w:rPr>
        <w:t>Стрелкова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Л.С</w:t>
      </w:r>
      <w:r w:rsidR="00F412E6">
        <w:rPr>
          <w:sz w:val="16"/>
          <w:szCs w:val="16"/>
        </w:rPr>
        <w:t>.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BC" w:rsidRDefault="003A6EBC" w:rsidP="00C75DDB">
      <w:r>
        <w:separator/>
      </w:r>
    </w:p>
  </w:endnote>
  <w:endnote w:type="continuationSeparator" w:id="0">
    <w:p w:rsidR="003A6EBC" w:rsidRDefault="003A6EBC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BC" w:rsidRDefault="003A6EBC" w:rsidP="00C75DDB">
      <w:r>
        <w:separator/>
      </w:r>
    </w:p>
  </w:footnote>
  <w:footnote w:type="continuationSeparator" w:id="0">
    <w:p w:rsidR="003A6EBC" w:rsidRDefault="003A6EBC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628FE"/>
    <w:rsid w:val="00071BFA"/>
    <w:rsid w:val="000B4233"/>
    <w:rsid w:val="000C2CB3"/>
    <w:rsid w:val="000C4A13"/>
    <w:rsid w:val="000D0A09"/>
    <w:rsid w:val="000D0F20"/>
    <w:rsid w:val="000D1C20"/>
    <w:rsid w:val="000D317D"/>
    <w:rsid w:val="000F5666"/>
    <w:rsid w:val="00116603"/>
    <w:rsid w:val="00132DDF"/>
    <w:rsid w:val="00134507"/>
    <w:rsid w:val="001402C9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A349C"/>
    <w:rsid w:val="001B1BFE"/>
    <w:rsid w:val="001B7E86"/>
    <w:rsid w:val="001C1DAE"/>
    <w:rsid w:val="001C2261"/>
    <w:rsid w:val="001F6BBE"/>
    <w:rsid w:val="002100E2"/>
    <w:rsid w:val="0023037A"/>
    <w:rsid w:val="00237B24"/>
    <w:rsid w:val="00262D7A"/>
    <w:rsid w:val="00266C90"/>
    <w:rsid w:val="002A459C"/>
    <w:rsid w:val="002B41E6"/>
    <w:rsid w:val="002D5380"/>
    <w:rsid w:val="002F07DB"/>
    <w:rsid w:val="00304819"/>
    <w:rsid w:val="0032152B"/>
    <w:rsid w:val="00336E22"/>
    <w:rsid w:val="003427F8"/>
    <w:rsid w:val="00347826"/>
    <w:rsid w:val="00364FB4"/>
    <w:rsid w:val="00365507"/>
    <w:rsid w:val="00365A97"/>
    <w:rsid w:val="003708F3"/>
    <w:rsid w:val="003943BC"/>
    <w:rsid w:val="003A6EBC"/>
    <w:rsid w:val="003B35DA"/>
    <w:rsid w:val="003D40FF"/>
    <w:rsid w:val="003E5645"/>
    <w:rsid w:val="003F60E2"/>
    <w:rsid w:val="00400C43"/>
    <w:rsid w:val="00410C41"/>
    <w:rsid w:val="00414086"/>
    <w:rsid w:val="00432506"/>
    <w:rsid w:val="0044161F"/>
    <w:rsid w:val="00441769"/>
    <w:rsid w:val="00455114"/>
    <w:rsid w:val="004569E6"/>
    <w:rsid w:val="00470823"/>
    <w:rsid w:val="00472874"/>
    <w:rsid w:val="00472FEF"/>
    <w:rsid w:val="004804B1"/>
    <w:rsid w:val="00486CDE"/>
    <w:rsid w:val="00493BCB"/>
    <w:rsid w:val="004A6735"/>
    <w:rsid w:val="004B73BC"/>
    <w:rsid w:val="004D2B3B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D3EDA"/>
    <w:rsid w:val="005E48AE"/>
    <w:rsid w:val="00607DDE"/>
    <w:rsid w:val="00617166"/>
    <w:rsid w:val="0065064E"/>
    <w:rsid w:val="0065631B"/>
    <w:rsid w:val="006855CD"/>
    <w:rsid w:val="006933DC"/>
    <w:rsid w:val="006950BA"/>
    <w:rsid w:val="00696D61"/>
    <w:rsid w:val="006D2237"/>
    <w:rsid w:val="006E01B8"/>
    <w:rsid w:val="006E0E9A"/>
    <w:rsid w:val="006E2979"/>
    <w:rsid w:val="007035C7"/>
    <w:rsid w:val="0071458F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95D20"/>
    <w:rsid w:val="007B797F"/>
    <w:rsid w:val="007D20F4"/>
    <w:rsid w:val="008129EA"/>
    <w:rsid w:val="00822253"/>
    <w:rsid w:val="0082777C"/>
    <w:rsid w:val="008379D8"/>
    <w:rsid w:val="00844C15"/>
    <w:rsid w:val="00872E77"/>
    <w:rsid w:val="00894950"/>
    <w:rsid w:val="008A11BD"/>
    <w:rsid w:val="008A2A54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46A81"/>
    <w:rsid w:val="00955B77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DA9"/>
    <w:rsid w:val="009E7D18"/>
    <w:rsid w:val="009F25F5"/>
    <w:rsid w:val="00A0322F"/>
    <w:rsid w:val="00A03F11"/>
    <w:rsid w:val="00A53FCF"/>
    <w:rsid w:val="00A5703C"/>
    <w:rsid w:val="00A67520"/>
    <w:rsid w:val="00A769EE"/>
    <w:rsid w:val="00A82AEA"/>
    <w:rsid w:val="00A82ECB"/>
    <w:rsid w:val="00AA2D55"/>
    <w:rsid w:val="00AB4FF9"/>
    <w:rsid w:val="00AC080D"/>
    <w:rsid w:val="00B14B01"/>
    <w:rsid w:val="00B47F2F"/>
    <w:rsid w:val="00B576CE"/>
    <w:rsid w:val="00B873AE"/>
    <w:rsid w:val="00BB38DD"/>
    <w:rsid w:val="00BC0B29"/>
    <w:rsid w:val="00BC7C9B"/>
    <w:rsid w:val="00BE4987"/>
    <w:rsid w:val="00BF660C"/>
    <w:rsid w:val="00C107B7"/>
    <w:rsid w:val="00C20BA0"/>
    <w:rsid w:val="00C258FF"/>
    <w:rsid w:val="00C30A10"/>
    <w:rsid w:val="00C45B5F"/>
    <w:rsid w:val="00C46EB5"/>
    <w:rsid w:val="00C562EC"/>
    <w:rsid w:val="00C7455A"/>
    <w:rsid w:val="00C751F5"/>
    <w:rsid w:val="00C75DDB"/>
    <w:rsid w:val="00C828F5"/>
    <w:rsid w:val="00CA7C5D"/>
    <w:rsid w:val="00CB2019"/>
    <w:rsid w:val="00CB539F"/>
    <w:rsid w:val="00CD0725"/>
    <w:rsid w:val="00CE42D4"/>
    <w:rsid w:val="00CE4EF6"/>
    <w:rsid w:val="00D02FD8"/>
    <w:rsid w:val="00D22FF0"/>
    <w:rsid w:val="00D45C05"/>
    <w:rsid w:val="00D90047"/>
    <w:rsid w:val="00DB2C42"/>
    <w:rsid w:val="00DD1A23"/>
    <w:rsid w:val="00DD2BE3"/>
    <w:rsid w:val="00DD2F82"/>
    <w:rsid w:val="00DD39AE"/>
    <w:rsid w:val="00DF074B"/>
    <w:rsid w:val="00DF19E2"/>
    <w:rsid w:val="00DF1A5D"/>
    <w:rsid w:val="00E3247D"/>
    <w:rsid w:val="00E4720D"/>
    <w:rsid w:val="00EA265A"/>
    <w:rsid w:val="00EA65A6"/>
    <w:rsid w:val="00EB2A0A"/>
    <w:rsid w:val="00EB3DB9"/>
    <w:rsid w:val="00EC1B04"/>
    <w:rsid w:val="00EC6B57"/>
    <w:rsid w:val="00ED459C"/>
    <w:rsid w:val="00EE49A4"/>
    <w:rsid w:val="00EF36B7"/>
    <w:rsid w:val="00F0181E"/>
    <w:rsid w:val="00F17242"/>
    <w:rsid w:val="00F23882"/>
    <w:rsid w:val="00F23915"/>
    <w:rsid w:val="00F27C39"/>
    <w:rsid w:val="00F412E6"/>
    <w:rsid w:val="00F9129A"/>
    <w:rsid w:val="00F96467"/>
    <w:rsid w:val="00FB5069"/>
    <w:rsid w:val="00FC207E"/>
    <w:rsid w:val="00FC4715"/>
    <w:rsid w:val="00FD24CB"/>
    <w:rsid w:val="00FE6BEB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091-E141-42C1-A409-540986B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152</cp:revision>
  <cp:lastPrinted>2019-10-21T11:12:00Z</cp:lastPrinted>
  <dcterms:created xsi:type="dcterms:W3CDTF">2018-01-31T10:26:00Z</dcterms:created>
  <dcterms:modified xsi:type="dcterms:W3CDTF">2019-12-23T13:01:00Z</dcterms:modified>
</cp:coreProperties>
</file>