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E6" w:rsidRPr="008860CE" w:rsidRDefault="00EE5FCD" w:rsidP="00E728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И.О. </w:t>
      </w:r>
      <w:r w:rsidR="00727BE6" w:rsidRPr="008860CE">
        <w:rPr>
          <w:rFonts w:ascii="Times New Roman" w:hAnsi="Times New Roman" w:cs="Times New Roman"/>
          <w:sz w:val="24"/>
          <w:szCs w:val="24"/>
        </w:rPr>
        <w:t>Председател</w:t>
      </w:r>
      <w:r>
        <w:rPr>
          <w:rFonts w:ascii="Times New Roman" w:hAnsi="Times New Roman" w:cs="Times New Roman"/>
          <w:sz w:val="24"/>
          <w:szCs w:val="24"/>
        </w:rPr>
        <w:t>я</w:t>
      </w:r>
      <w:r w:rsidR="00727BE6" w:rsidRPr="008860CE">
        <w:rPr>
          <w:rFonts w:ascii="Times New Roman" w:hAnsi="Times New Roman" w:cs="Times New Roman"/>
          <w:sz w:val="24"/>
          <w:szCs w:val="24"/>
        </w:rPr>
        <w:t xml:space="preserve"> Контрольно-счетной</w:t>
      </w:r>
      <w:r w:rsidR="00E114E6" w:rsidRPr="008860CE">
        <w:rPr>
          <w:rFonts w:ascii="Times New Roman" w:hAnsi="Times New Roman" w:cs="Times New Roman"/>
          <w:sz w:val="24"/>
          <w:szCs w:val="24"/>
        </w:rPr>
        <w:t xml:space="preserve"> </w:t>
      </w:r>
      <w:r w:rsidR="00727BE6" w:rsidRPr="008860CE">
        <w:rPr>
          <w:rFonts w:ascii="Times New Roman" w:hAnsi="Times New Roman" w:cs="Times New Roman"/>
          <w:sz w:val="24"/>
          <w:szCs w:val="24"/>
        </w:rPr>
        <w:t>комис</w:t>
      </w:r>
      <w:r w:rsidR="00E114E6" w:rsidRPr="008860CE">
        <w:rPr>
          <w:rFonts w:ascii="Times New Roman" w:hAnsi="Times New Roman" w:cs="Times New Roman"/>
          <w:sz w:val="24"/>
          <w:szCs w:val="24"/>
        </w:rPr>
        <w:t>с</w:t>
      </w:r>
      <w:r w:rsidR="00727BE6" w:rsidRPr="008860CE">
        <w:rPr>
          <w:rFonts w:ascii="Times New Roman" w:hAnsi="Times New Roman" w:cs="Times New Roman"/>
          <w:sz w:val="24"/>
          <w:szCs w:val="24"/>
        </w:rPr>
        <w:t>ии</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Городског</w:t>
      </w:r>
      <w:r w:rsidR="00E114E6" w:rsidRPr="008860CE">
        <w:rPr>
          <w:rFonts w:ascii="Times New Roman" w:hAnsi="Times New Roman" w:cs="Times New Roman"/>
          <w:sz w:val="24"/>
          <w:szCs w:val="24"/>
        </w:rPr>
        <w:t xml:space="preserve">о </w:t>
      </w:r>
      <w:r w:rsidRPr="008860CE">
        <w:rPr>
          <w:rFonts w:ascii="Times New Roman" w:hAnsi="Times New Roman" w:cs="Times New Roman"/>
          <w:sz w:val="24"/>
          <w:szCs w:val="24"/>
        </w:rPr>
        <w:t xml:space="preserve"> округа Вичуга</w:t>
      </w:r>
    </w:p>
    <w:p w:rsidR="00EE5FCD"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_______________________</w:t>
      </w:r>
      <w:r w:rsidR="00EE5FCD">
        <w:rPr>
          <w:rFonts w:ascii="Times New Roman" w:hAnsi="Times New Roman" w:cs="Times New Roman"/>
          <w:sz w:val="24"/>
          <w:szCs w:val="24"/>
        </w:rPr>
        <w:t>Л.А. Кислякова</w:t>
      </w:r>
    </w:p>
    <w:p w:rsidR="00727BE6" w:rsidRPr="008860CE" w:rsidRDefault="00E114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 xml:space="preserve"> </w:t>
      </w:r>
      <w:r w:rsidR="00727BE6" w:rsidRPr="008860CE">
        <w:rPr>
          <w:rFonts w:ascii="Times New Roman" w:hAnsi="Times New Roman" w:cs="Times New Roman"/>
          <w:sz w:val="24"/>
          <w:szCs w:val="24"/>
        </w:rPr>
        <w:t>«___»_______</w:t>
      </w:r>
      <w:r w:rsidRPr="008860CE">
        <w:rPr>
          <w:rFonts w:ascii="Times New Roman" w:hAnsi="Times New Roman" w:cs="Times New Roman"/>
          <w:sz w:val="24"/>
          <w:szCs w:val="24"/>
        </w:rPr>
        <w:t>______________</w:t>
      </w:r>
      <w:r w:rsidR="00727BE6" w:rsidRPr="008860CE">
        <w:rPr>
          <w:rFonts w:ascii="Times New Roman" w:hAnsi="Times New Roman" w:cs="Times New Roman"/>
          <w:sz w:val="24"/>
          <w:szCs w:val="24"/>
        </w:rPr>
        <w:t xml:space="preserve"> 20__  года</w:t>
      </w:r>
    </w:p>
    <w:p w:rsidR="00727BE6" w:rsidRPr="008860CE" w:rsidRDefault="00727BE6" w:rsidP="00727BE6">
      <w:pPr>
        <w:rPr>
          <w:rFonts w:ascii="Times New Roman" w:hAnsi="Times New Roman" w:cs="Times New Roman"/>
          <w:sz w:val="24"/>
          <w:szCs w:val="24"/>
        </w:rPr>
      </w:pPr>
    </w:p>
    <w:p w:rsidR="00727BE6" w:rsidRPr="008860CE"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ОТЧЕТ</w:t>
      </w:r>
    </w:p>
    <w:p w:rsidR="00727BE6"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 РЕЗУЛЬТАТАХ КОНТРОЛЬНОГО МЕРОПРИЯТИЯ</w:t>
      </w:r>
    </w:p>
    <w:p w:rsidR="001E5541" w:rsidRPr="001E5541" w:rsidRDefault="0074659C" w:rsidP="001E5541">
      <w:pPr>
        <w:widowControl w:val="0"/>
        <w:suppressAutoHyphens/>
        <w:spacing w:after="0" w:line="240" w:lineRule="auto"/>
        <w:jc w:val="center"/>
        <w:rPr>
          <w:rFonts w:ascii="Times New Roman" w:eastAsia="Times New Roman" w:hAnsi="Times New Roman" w:cs="Times New Roman"/>
          <w:b/>
          <w:bCs/>
          <w:kern w:val="1"/>
          <w:sz w:val="24"/>
          <w:szCs w:val="24"/>
          <w:lang w:eastAsia="ar-SA"/>
        </w:rPr>
      </w:pPr>
      <w:r w:rsidRPr="0074659C">
        <w:rPr>
          <w:rFonts w:ascii="Times New Roman" w:eastAsia="Times New Roman" w:hAnsi="Times New Roman" w:cs="Times New Roman"/>
          <w:b/>
          <w:bCs/>
          <w:kern w:val="1"/>
          <w:sz w:val="24"/>
          <w:szCs w:val="24"/>
          <w:lang w:eastAsia="ar-SA"/>
        </w:rPr>
        <w:t xml:space="preserve"> «Проверка </w:t>
      </w:r>
      <w:r w:rsidR="008F08D3">
        <w:rPr>
          <w:rFonts w:ascii="Times New Roman" w:eastAsia="Times New Roman" w:hAnsi="Times New Roman" w:cs="Times New Roman"/>
          <w:b/>
          <w:bCs/>
          <w:kern w:val="1"/>
          <w:sz w:val="24"/>
          <w:szCs w:val="24"/>
          <w:lang w:eastAsia="ar-SA"/>
        </w:rPr>
        <w:t>эффективного и целевого использования бюджетных средств, выделенных на содержание МБУ ДО ДЮСШ «Дельфин»</w:t>
      </w:r>
    </w:p>
    <w:p w:rsidR="008860CE" w:rsidRPr="008860CE" w:rsidRDefault="008860CE" w:rsidP="008860CE">
      <w:pPr>
        <w:spacing w:after="0"/>
        <w:jc w:val="center"/>
        <w:rPr>
          <w:rFonts w:ascii="Times New Roman" w:hAnsi="Times New Roman" w:cs="Times New Roman"/>
          <w:b/>
          <w:sz w:val="24"/>
          <w:szCs w:val="24"/>
        </w:rPr>
      </w:pPr>
    </w:p>
    <w:p w:rsidR="002E11FA" w:rsidRPr="008860CE" w:rsidRDefault="00202E4E" w:rsidP="00975BB5">
      <w:pPr>
        <w:spacing w:after="0" w:line="240" w:lineRule="auto"/>
        <w:ind w:firstLine="708"/>
        <w:rPr>
          <w:rFonts w:ascii="Times New Roman" w:hAnsi="Times New Roman" w:cs="Times New Roman"/>
          <w:b/>
          <w:sz w:val="24"/>
          <w:szCs w:val="24"/>
        </w:rPr>
      </w:pPr>
      <w:r w:rsidRPr="008860CE">
        <w:rPr>
          <w:rFonts w:ascii="Times New Roman" w:hAnsi="Times New Roman" w:cs="Times New Roman"/>
          <w:b/>
          <w:sz w:val="24"/>
          <w:szCs w:val="24"/>
        </w:rPr>
        <w:t>1.</w:t>
      </w:r>
      <w:r w:rsidR="00727BE6" w:rsidRPr="008860CE">
        <w:rPr>
          <w:rFonts w:ascii="Times New Roman" w:hAnsi="Times New Roman" w:cs="Times New Roman"/>
          <w:b/>
          <w:sz w:val="24"/>
          <w:szCs w:val="24"/>
        </w:rPr>
        <w:t xml:space="preserve">Основание для проведения контрольного мероприятия: </w:t>
      </w:r>
    </w:p>
    <w:p w:rsidR="002E11FA" w:rsidRPr="008860CE" w:rsidRDefault="004626E4" w:rsidP="00684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6A67">
        <w:rPr>
          <w:rFonts w:ascii="Times New Roman" w:hAnsi="Times New Roman" w:cs="Times New Roman"/>
          <w:sz w:val="24"/>
          <w:szCs w:val="24"/>
        </w:rPr>
        <w:t xml:space="preserve"> </w:t>
      </w:r>
      <w:r w:rsidR="00EE5FCD">
        <w:rPr>
          <w:rFonts w:ascii="Times New Roman" w:hAnsi="Times New Roman" w:cs="Times New Roman"/>
          <w:sz w:val="24"/>
          <w:szCs w:val="24"/>
        </w:rPr>
        <w:t xml:space="preserve">  </w:t>
      </w:r>
      <w:r w:rsidR="002E11FA"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w:t>
      </w:r>
      <w:r w:rsidR="00EE5FCD">
        <w:rPr>
          <w:rFonts w:ascii="Times New Roman" w:hAnsi="Times New Roman" w:cs="Times New Roman"/>
          <w:sz w:val="24"/>
          <w:szCs w:val="24"/>
        </w:rPr>
        <w:t xml:space="preserve">  </w:t>
      </w:r>
      <w:r w:rsidR="003E6AA0" w:rsidRPr="008860CE">
        <w:rPr>
          <w:rFonts w:ascii="Times New Roman" w:hAnsi="Times New Roman" w:cs="Times New Roman"/>
          <w:sz w:val="24"/>
          <w:szCs w:val="24"/>
        </w:rPr>
        <w:t xml:space="preserve">статья 60 </w:t>
      </w:r>
      <w:r w:rsidR="002E11FA" w:rsidRPr="008860CE">
        <w:rPr>
          <w:rFonts w:ascii="Times New Roman" w:hAnsi="Times New Roman" w:cs="Times New Roman"/>
          <w:sz w:val="24"/>
          <w:szCs w:val="24"/>
        </w:rPr>
        <w:t>Устава городского округа Вичуга;</w:t>
      </w:r>
    </w:p>
    <w:p w:rsidR="00026F0A" w:rsidRDefault="004626E4" w:rsidP="00AE0B66">
      <w:pPr>
        <w:spacing w:after="0" w:line="240" w:lineRule="auto"/>
        <w:jc w:val="both"/>
        <w:rPr>
          <w:rFonts w:ascii="Times New Roman" w:hAnsi="Times New Roman"/>
          <w:kern w:val="1"/>
          <w:sz w:val="24"/>
          <w:szCs w:val="24"/>
          <w:lang w:eastAsia="ar-SA"/>
        </w:rPr>
      </w:pPr>
      <w:r>
        <w:rPr>
          <w:rFonts w:ascii="Times New Roman" w:hAnsi="Times New Roman" w:cs="Times New Roman"/>
          <w:sz w:val="24"/>
          <w:szCs w:val="24"/>
        </w:rPr>
        <w:t xml:space="preserve">            </w:t>
      </w:r>
      <w:r w:rsidR="00EE5FCD">
        <w:rPr>
          <w:rFonts w:ascii="Times New Roman" w:hAnsi="Times New Roman" w:cs="Times New Roman"/>
          <w:sz w:val="24"/>
          <w:szCs w:val="24"/>
        </w:rPr>
        <w:t xml:space="preserve">   </w:t>
      </w:r>
      <w:r w:rsidR="002E11FA"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w:t>
      </w:r>
      <w:r w:rsidR="00EE5FCD">
        <w:rPr>
          <w:rFonts w:ascii="Times New Roman" w:hAnsi="Times New Roman" w:cs="Times New Roman"/>
          <w:sz w:val="24"/>
          <w:szCs w:val="24"/>
        </w:rPr>
        <w:t xml:space="preserve">  </w:t>
      </w:r>
      <w:r w:rsidR="00026F0A" w:rsidRPr="00FF56B2">
        <w:rPr>
          <w:rFonts w:ascii="Times New Roman" w:hAnsi="Times New Roman"/>
          <w:kern w:val="1"/>
          <w:sz w:val="24"/>
          <w:szCs w:val="24"/>
          <w:lang w:eastAsia="ar-SA"/>
        </w:rPr>
        <w:t>стать</w:t>
      </w:r>
      <w:r w:rsidR="0052474F">
        <w:rPr>
          <w:rFonts w:ascii="Times New Roman" w:hAnsi="Times New Roman"/>
          <w:kern w:val="1"/>
          <w:sz w:val="24"/>
          <w:szCs w:val="24"/>
          <w:lang w:eastAsia="ar-SA"/>
        </w:rPr>
        <w:t>я</w:t>
      </w:r>
      <w:r w:rsidR="00026F0A" w:rsidRPr="00FF56B2">
        <w:rPr>
          <w:rFonts w:ascii="Times New Roman" w:hAnsi="Times New Roman"/>
          <w:kern w:val="1"/>
          <w:sz w:val="24"/>
          <w:szCs w:val="24"/>
          <w:lang w:eastAsia="ar-SA"/>
        </w:rPr>
        <w:t xml:space="preserve"> 9 Положения о Контрольно-счетной комиссии</w:t>
      </w:r>
      <w:r w:rsidR="00026F0A">
        <w:rPr>
          <w:rFonts w:ascii="Times New Roman" w:hAnsi="Times New Roman"/>
          <w:kern w:val="1"/>
          <w:sz w:val="24"/>
          <w:szCs w:val="24"/>
          <w:lang w:eastAsia="ar-SA"/>
        </w:rPr>
        <w:t>,</w:t>
      </w:r>
      <w:r w:rsidR="00026F0A" w:rsidRPr="00FF56B2">
        <w:rPr>
          <w:rFonts w:ascii="Times New Roman" w:hAnsi="Times New Roman"/>
          <w:kern w:val="1"/>
          <w:sz w:val="24"/>
          <w:szCs w:val="24"/>
          <w:lang w:eastAsia="ar-SA"/>
        </w:rPr>
        <w:t xml:space="preserve"> утвержденного решением городской Думы городского округа Вичуга от</w:t>
      </w:r>
      <w:r w:rsidR="00026F0A">
        <w:rPr>
          <w:rFonts w:ascii="Times New Roman" w:hAnsi="Times New Roman"/>
          <w:kern w:val="1"/>
          <w:sz w:val="24"/>
          <w:szCs w:val="24"/>
          <w:lang w:eastAsia="ar-SA"/>
        </w:rPr>
        <w:t xml:space="preserve"> 25.02.2016года</w:t>
      </w:r>
      <w:r w:rsidR="00026F0A" w:rsidRPr="00FF56B2">
        <w:rPr>
          <w:rFonts w:ascii="Times New Roman" w:hAnsi="Times New Roman"/>
          <w:kern w:val="1"/>
          <w:sz w:val="24"/>
          <w:szCs w:val="24"/>
          <w:lang w:eastAsia="ar-SA"/>
        </w:rPr>
        <w:t xml:space="preserve"> №</w:t>
      </w:r>
      <w:r w:rsidR="00026F0A">
        <w:rPr>
          <w:rFonts w:ascii="Times New Roman" w:hAnsi="Times New Roman"/>
          <w:kern w:val="1"/>
          <w:sz w:val="24"/>
          <w:szCs w:val="24"/>
          <w:lang w:eastAsia="ar-SA"/>
        </w:rPr>
        <w:t>4;</w:t>
      </w:r>
      <w:r w:rsidR="00026F0A" w:rsidRPr="00FF56B2">
        <w:rPr>
          <w:rFonts w:ascii="Times New Roman" w:hAnsi="Times New Roman"/>
          <w:kern w:val="1"/>
          <w:sz w:val="24"/>
          <w:szCs w:val="24"/>
          <w:lang w:eastAsia="ar-SA"/>
        </w:rPr>
        <w:t xml:space="preserve"> </w:t>
      </w:r>
    </w:p>
    <w:p w:rsidR="007418E6" w:rsidRDefault="004626E4" w:rsidP="00AE0B66">
      <w:pPr>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 xml:space="preserve">           </w:t>
      </w:r>
      <w:r w:rsidR="00426A67">
        <w:rPr>
          <w:rFonts w:ascii="Times New Roman" w:hAnsi="Times New Roman"/>
          <w:kern w:val="1"/>
          <w:sz w:val="24"/>
          <w:szCs w:val="24"/>
          <w:lang w:eastAsia="ar-SA"/>
        </w:rPr>
        <w:t xml:space="preserve"> </w:t>
      </w:r>
      <w:r w:rsidR="00EE5FCD">
        <w:rPr>
          <w:rFonts w:ascii="Times New Roman" w:hAnsi="Times New Roman"/>
          <w:kern w:val="1"/>
          <w:sz w:val="24"/>
          <w:szCs w:val="24"/>
          <w:lang w:eastAsia="ar-SA"/>
        </w:rPr>
        <w:t xml:space="preserve">   </w:t>
      </w:r>
      <w:r w:rsidR="00026F0A">
        <w:rPr>
          <w:rFonts w:ascii="Times New Roman" w:hAnsi="Times New Roman"/>
          <w:kern w:val="1"/>
          <w:sz w:val="24"/>
          <w:szCs w:val="24"/>
          <w:lang w:eastAsia="ar-SA"/>
        </w:rPr>
        <w:t>-</w:t>
      </w:r>
      <w:r w:rsidR="00426A67">
        <w:rPr>
          <w:rFonts w:ascii="Times New Roman" w:hAnsi="Times New Roman"/>
          <w:kern w:val="1"/>
          <w:sz w:val="24"/>
          <w:szCs w:val="24"/>
          <w:lang w:eastAsia="ar-SA"/>
        </w:rPr>
        <w:t xml:space="preserve"> п</w:t>
      </w:r>
      <w:r w:rsidR="00026F0A" w:rsidRPr="00FF56B2">
        <w:rPr>
          <w:rFonts w:ascii="Times New Roman" w:hAnsi="Times New Roman"/>
          <w:kern w:val="1"/>
          <w:sz w:val="24"/>
          <w:szCs w:val="24"/>
          <w:lang w:eastAsia="ar-SA"/>
        </w:rPr>
        <w:t>.1.1 раздела 1 «Контрольно-ревизионная деятельность» Плана работы Контрольно-счетной комиссии городского округа Вичуга на</w:t>
      </w:r>
      <w:r w:rsidR="00026F0A" w:rsidRPr="00AD1BED">
        <w:rPr>
          <w:rFonts w:ascii="Times New Roman" w:hAnsi="Times New Roman"/>
          <w:kern w:val="1"/>
          <w:sz w:val="24"/>
          <w:szCs w:val="24"/>
          <w:lang w:eastAsia="ar-SA"/>
        </w:rPr>
        <w:t xml:space="preserve"> </w:t>
      </w:r>
      <w:r w:rsidR="008F08D3">
        <w:rPr>
          <w:rFonts w:ascii="Times New Roman" w:hAnsi="Times New Roman"/>
          <w:kern w:val="1"/>
          <w:sz w:val="24"/>
          <w:szCs w:val="24"/>
          <w:lang w:eastAsia="ar-SA"/>
        </w:rPr>
        <w:t>4</w:t>
      </w:r>
      <w:r>
        <w:rPr>
          <w:rFonts w:ascii="Times New Roman" w:hAnsi="Times New Roman"/>
          <w:kern w:val="1"/>
          <w:sz w:val="24"/>
          <w:szCs w:val="24"/>
          <w:lang w:eastAsia="ar-SA"/>
        </w:rPr>
        <w:t xml:space="preserve"> </w:t>
      </w:r>
      <w:r w:rsidR="00026F0A" w:rsidRPr="00FF56B2">
        <w:rPr>
          <w:rFonts w:ascii="Times New Roman" w:hAnsi="Times New Roman"/>
          <w:kern w:val="1"/>
          <w:sz w:val="24"/>
          <w:szCs w:val="24"/>
          <w:lang w:eastAsia="ar-SA"/>
        </w:rPr>
        <w:t>квартал 201</w:t>
      </w:r>
      <w:r w:rsidR="00026F0A">
        <w:rPr>
          <w:rFonts w:ascii="Times New Roman" w:hAnsi="Times New Roman"/>
          <w:kern w:val="1"/>
          <w:sz w:val="24"/>
          <w:szCs w:val="24"/>
          <w:lang w:eastAsia="ar-SA"/>
        </w:rPr>
        <w:t>6</w:t>
      </w:r>
      <w:r w:rsidR="00026F0A" w:rsidRPr="00FF56B2">
        <w:rPr>
          <w:rFonts w:ascii="Times New Roman" w:hAnsi="Times New Roman"/>
          <w:kern w:val="1"/>
          <w:sz w:val="24"/>
          <w:szCs w:val="24"/>
          <w:lang w:eastAsia="ar-SA"/>
        </w:rPr>
        <w:t xml:space="preserve"> года, утвержденного распоряжением</w:t>
      </w:r>
      <w:r w:rsidR="008F08D3">
        <w:rPr>
          <w:rFonts w:ascii="Times New Roman" w:hAnsi="Times New Roman"/>
          <w:kern w:val="1"/>
          <w:sz w:val="24"/>
          <w:szCs w:val="24"/>
          <w:lang w:eastAsia="ar-SA"/>
        </w:rPr>
        <w:t xml:space="preserve"> </w:t>
      </w:r>
      <w:r w:rsidR="00026F0A" w:rsidRPr="00FF56B2">
        <w:rPr>
          <w:rFonts w:ascii="Times New Roman" w:hAnsi="Times New Roman"/>
          <w:kern w:val="1"/>
          <w:sz w:val="24"/>
          <w:szCs w:val="24"/>
          <w:lang w:eastAsia="ar-SA"/>
        </w:rPr>
        <w:t xml:space="preserve"> Председателя Контрольно-счетной комиссии городского округа Вичуга от</w:t>
      </w:r>
      <w:r w:rsidR="00026F0A">
        <w:rPr>
          <w:rFonts w:ascii="Times New Roman" w:hAnsi="Times New Roman"/>
          <w:kern w:val="1"/>
          <w:sz w:val="24"/>
          <w:szCs w:val="24"/>
          <w:lang w:eastAsia="ar-SA"/>
        </w:rPr>
        <w:t xml:space="preserve"> 2</w:t>
      </w:r>
      <w:r w:rsidR="008F08D3">
        <w:rPr>
          <w:rFonts w:ascii="Times New Roman" w:hAnsi="Times New Roman"/>
          <w:kern w:val="1"/>
          <w:sz w:val="24"/>
          <w:szCs w:val="24"/>
          <w:lang w:eastAsia="ar-SA"/>
        </w:rPr>
        <w:t>3</w:t>
      </w:r>
      <w:r w:rsidR="00026F0A">
        <w:rPr>
          <w:rFonts w:ascii="Times New Roman" w:hAnsi="Times New Roman"/>
          <w:kern w:val="1"/>
          <w:sz w:val="24"/>
          <w:szCs w:val="24"/>
          <w:lang w:eastAsia="ar-SA"/>
        </w:rPr>
        <w:t>.0</w:t>
      </w:r>
      <w:r w:rsidR="008F08D3">
        <w:rPr>
          <w:rFonts w:ascii="Times New Roman" w:hAnsi="Times New Roman"/>
          <w:kern w:val="1"/>
          <w:sz w:val="24"/>
          <w:szCs w:val="24"/>
          <w:lang w:eastAsia="ar-SA"/>
        </w:rPr>
        <w:t>9</w:t>
      </w:r>
      <w:r w:rsidR="00026F0A">
        <w:rPr>
          <w:rFonts w:ascii="Times New Roman" w:hAnsi="Times New Roman"/>
          <w:kern w:val="1"/>
          <w:sz w:val="24"/>
          <w:szCs w:val="24"/>
          <w:lang w:eastAsia="ar-SA"/>
        </w:rPr>
        <w:t xml:space="preserve">.2016года </w:t>
      </w:r>
      <w:r w:rsidR="00026F0A" w:rsidRPr="00FF56B2">
        <w:rPr>
          <w:rFonts w:ascii="Times New Roman" w:hAnsi="Times New Roman"/>
          <w:kern w:val="1"/>
          <w:sz w:val="24"/>
          <w:szCs w:val="24"/>
          <w:lang w:eastAsia="ar-SA"/>
        </w:rPr>
        <w:t>№</w:t>
      </w:r>
      <w:r w:rsidR="008F08D3">
        <w:rPr>
          <w:rFonts w:ascii="Times New Roman" w:hAnsi="Times New Roman"/>
          <w:kern w:val="1"/>
          <w:sz w:val="24"/>
          <w:szCs w:val="24"/>
          <w:lang w:eastAsia="ar-SA"/>
        </w:rPr>
        <w:t>12 (в редакции распоряжения № 16 от 23.11.2016г.).</w:t>
      </w:r>
    </w:p>
    <w:p w:rsidR="00975BB5" w:rsidRPr="007418E6" w:rsidRDefault="00975BB5" w:rsidP="00026F0A">
      <w:pPr>
        <w:spacing w:after="0" w:line="240" w:lineRule="auto"/>
        <w:rPr>
          <w:rFonts w:ascii="Times New Roman" w:eastAsia="Times New Roman" w:hAnsi="Times New Roman" w:cs="Times New Roman"/>
          <w:lang w:eastAsia="ar-SA"/>
        </w:rPr>
      </w:pPr>
    </w:p>
    <w:p w:rsidR="00D073EE" w:rsidRDefault="00727BE6" w:rsidP="00975BB5">
      <w:pPr>
        <w:spacing w:after="0"/>
        <w:ind w:firstLine="708"/>
        <w:rPr>
          <w:rFonts w:ascii="Times New Roman" w:hAnsi="Times New Roman" w:cs="Times New Roman"/>
          <w:sz w:val="24"/>
          <w:szCs w:val="24"/>
        </w:rPr>
      </w:pPr>
      <w:r w:rsidRPr="008860CE">
        <w:rPr>
          <w:rFonts w:ascii="Times New Roman" w:hAnsi="Times New Roman" w:cs="Times New Roman"/>
          <w:b/>
          <w:sz w:val="24"/>
          <w:szCs w:val="24"/>
        </w:rPr>
        <w:t xml:space="preserve">2. Предмет </w:t>
      </w:r>
      <w:proofErr w:type="gramStart"/>
      <w:r w:rsidRPr="008860CE">
        <w:rPr>
          <w:rFonts w:ascii="Times New Roman" w:hAnsi="Times New Roman" w:cs="Times New Roman"/>
          <w:b/>
          <w:sz w:val="24"/>
          <w:szCs w:val="24"/>
        </w:rPr>
        <w:t>контрольного</w:t>
      </w:r>
      <w:proofErr w:type="gramEnd"/>
      <w:r w:rsidRPr="008860CE">
        <w:rPr>
          <w:rFonts w:ascii="Times New Roman" w:hAnsi="Times New Roman" w:cs="Times New Roman"/>
          <w:b/>
          <w:sz w:val="24"/>
          <w:szCs w:val="24"/>
        </w:rPr>
        <w:t xml:space="preserve"> мероприятия:</w:t>
      </w:r>
      <w:r w:rsidRPr="008860CE">
        <w:rPr>
          <w:rFonts w:ascii="Times New Roman" w:hAnsi="Times New Roman" w:cs="Times New Roman"/>
          <w:sz w:val="24"/>
          <w:szCs w:val="24"/>
        </w:rPr>
        <w:t xml:space="preserve"> </w:t>
      </w:r>
    </w:p>
    <w:p w:rsidR="00B065AF" w:rsidRPr="00975BB5" w:rsidRDefault="004626E4" w:rsidP="00975BB5">
      <w:pPr>
        <w:pStyle w:val="a6"/>
        <w:rPr>
          <w:rFonts w:ascii="Times New Roman" w:hAnsi="Times New Roman"/>
          <w:sz w:val="24"/>
          <w:szCs w:val="24"/>
          <w:lang w:eastAsia="ar-SA"/>
        </w:rPr>
      </w:pPr>
      <w:r>
        <w:rPr>
          <w:rFonts w:ascii="Times New Roman" w:hAnsi="Times New Roman"/>
          <w:sz w:val="24"/>
          <w:szCs w:val="24"/>
          <w:lang w:eastAsia="ar-SA"/>
        </w:rPr>
        <w:t xml:space="preserve">            </w:t>
      </w:r>
      <w:r w:rsidR="00D073EE" w:rsidRPr="00975BB5">
        <w:rPr>
          <w:rFonts w:ascii="Times New Roman" w:hAnsi="Times New Roman"/>
          <w:sz w:val="24"/>
          <w:szCs w:val="24"/>
          <w:lang w:eastAsia="ar-SA"/>
        </w:rPr>
        <w:t>-</w:t>
      </w:r>
      <w:r w:rsidR="00B065AF" w:rsidRPr="00975BB5">
        <w:rPr>
          <w:rFonts w:ascii="Times New Roman" w:hAnsi="Times New Roman"/>
          <w:sz w:val="24"/>
          <w:szCs w:val="24"/>
          <w:lang w:eastAsia="ar-SA"/>
        </w:rPr>
        <w:t xml:space="preserve"> </w:t>
      </w:r>
      <w:r w:rsidR="00EE5FCD">
        <w:rPr>
          <w:rFonts w:ascii="Times New Roman" w:hAnsi="Times New Roman"/>
          <w:sz w:val="24"/>
          <w:szCs w:val="24"/>
          <w:lang w:eastAsia="ar-SA"/>
        </w:rPr>
        <w:t xml:space="preserve"> </w:t>
      </w:r>
      <w:r w:rsidR="00B065AF" w:rsidRPr="00975BB5">
        <w:rPr>
          <w:rFonts w:ascii="Times New Roman" w:hAnsi="Times New Roman"/>
          <w:sz w:val="24"/>
          <w:szCs w:val="24"/>
          <w:lang w:eastAsia="ar-SA"/>
        </w:rPr>
        <w:t>нормативно-правовые акты, регламентирующие деятельность учреждения;</w:t>
      </w:r>
    </w:p>
    <w:p w:rsidR="00B065AF" w:rsidRPr="00975BB5" w:rsidRDefault="004626E4" w:rsidP="00975BB5">
      <w:pPr>
        <w:pStyle w:val="a6"/>
        <w:rPr>
          <w:rFonts w:ascii="Times New Roman" w:hAnsi="Times New Roman"/>
          <w:sz w:val="24"/>
          <w:szCs w:val="24"/>
          <w:lang w:eastAsia="ar-SA"/>
        </w:rPr>
      </w:pPr>
      <w:r>
        <w:rPr>
          <w:rFonts w:ascii="Times New Roman" w:hAnsi="Times New Roman"/>
          <w:sz w:val="24"/>
          <w:szCs w:val="24"/>
          <w:lang w:eastAsia="ar-SA"/>
        </w:rPr>
        <w:t xml:space="preserve">            </w:t>
      </w:r>
      <w:r w:rsidR="00B065AF" w:rsidRPr="00975BB5">
        <w:rPr>
          <w:rFonts w:ascii="Times New Roman" w:hAnsi="Times New Roman"/>
          <w:sz w:val="24"/>
          <w:szCs w:val="24"/>
          <w:lang w:eastAsia="ar-SA"/>
        </w:rPr>
        <w:t xml:space="preserve">- </w:t>
      </w:r>
      <w:r w:rsidR="00EE5FCD">
        <w:rPr>
          <w:rFonts w:ascii="Times New Roman" w:hAnsi="Times New Roman"/>
          <w:sz w:val="24"/>
          <w:szCs w:val="24"/>
          <w:lang w:eastAsia="ar-SA"/>
        </w:rPr>
        <w:t xml:space="preserve"> </w:t>
      </w:r>
      <w:r w:rsidR="00B065AF" w:rsidRPr="00975BB5">
        <w:rPr>
          <w:rFonts w:ascii="Times New Roman" w:hAnsi="Times New Roman"/>
          <w:sz w:val="24"/>
          <w:szCs w:val="24"/>
          <w:lang w:eastAsia="ar-SA"/>
        </w:rPr>
        <w:t>эффективное  и целевое использование средств бюджета;</w:t>
      </w:r>
    </w:p>
    <w:p w:rsidR="00D073EE" w:rsidRDefault="00426A67" w:rsidP="00975BB5">
      <w:pPr>
        <w:pStyle w:val="a6"/>
        <w:rPr>
          <w:rFonts w:ascii="Times New Roman" w:hAnsi="Times New Roman"/>
          <w:sz w:val="24"/>
          <w:szCs w:val="24"/>
          <w:lang w:eastAsia="ar-SA"/>
        </w:rPr>
      </w:pPr>
      <w:r>
        <w:rPr>
          <w:rFonts w:ascii="Times New Roman" w:hAnsi="Times New Roman"/>
          <w:sz w:val="24"/>
          <w:szCs w:val="24"/>
          <w:lang w:eastAsia="ar-SA"/>
        </w:rPr>
        <w:t xml:space="preserve">            </w:t>
      </w:r>
      <w:r w:rsidR="00B065AF" w:rsidRPr="00975BB5">
        <w:rPr>
          <w:rFonts w:ascii="Times New Roman" w:hAnsi="Times New Roman"/>
          <w:sz w:val="24"/>
          <w:szCs w:val="24"/>
          <w:lang w:eastAsia="ar-SA"/>
        </w:rPr>
        <w:t xml:space="preserve">- </w:t>
      </w:r>
      <w:r w:rsidR="00EE5FCD">
        <w:rPr>
          <w:rFonts w:ascii="Times New Roman" w:hAnsi="Times New Roman"/>
          <w:sz w:val="24"/>
          <w:szCs w:val="24"/>
          <w:lang w:eastAsia="ar-SA"/>
        </w:rPr>
        <w:t xml:space="preserve"> </w:t>
      </w:r>
      <w:r w:rsidR="008F08D3" w:rsidRPr="00975BB5">
        <w:rPr>
          <w:rFonts w:ascii="Times New Roman" w:hAnsi="Times New Roman"/>
          <w:sz w:val="24"/>
          <w:szCs w:val="24"/>
          <w:lang w:eastAsia="ar-SA"/>
        </w:rPr>
        <w:t xml:space="preserve">расходование средств, </w:t>
      </w:r>
      <w:proofErr w:type="gramStart"/>
      <w:r w:rsidR="008F08D3" w:rsidRPr="00975BB5">
        <w:rPr>
          <w:rFonts w:ascii="Times New Roman" w:hAnsi="Times New Roman"/>
          <w:sz w:val="24"/>
          <w:szCs w:val="24"/>
          <w:lang w:eastAsia="ar-SA"/>
        </w:rPr>
        <w:t>полученных</w:t>
      </w:r>
      <w:proofErr w:type="gramEnd"/>
      <w:r w:rsidR="008F08D3" w:rsidRPr="00975BB5">
        <w:rPr>
          <w:rFonts w:ascii="Times New Roman" w:hAnsi="Times New Roman"/>
          <w:sz w:val="24"/>
          <w:szCs w:val="24"/>
          <w:lang w:eastAsia="ar-SA"/>
        </w:rPr>
        <w:t xml:space="preserve"> от предпринимательской и иной приносящей доход деятельности. </w:t>
      </w:r>
    </w:p>
    <w:p w:rsidR="00975BB5" w:rsidRPr="00975BB5" w:rsidRDefault="00975BB5" w:rsidP="00975BB5">
      <w:pPr>
        <w:pStyle w:val="a6"/>
        <w:rPr>
          <w:rFonts w:ascii="Times New Roman" w:hAnsi="Times New Roman"/>
          <w:sz w:val="24"/>
          <w:szCs w:val="24"/>
        </w:rPr>
      </w:pPr>
    </w:p>
    <w:p w:rsidR="004E157F" w:rsidRDefault="00727BE6" w:rsidP="00975BB5">
      <w:pPr>
        <w:spacing w:after="0"/>
        <w:ind w:firstLine="708"/>
        <w:rPr>
          <w:rFonts w:ascii="Times New Roman" w:hAnsi="Times New Roman" w:cs="Times New Roman"/>
          <w:b/>
          <w:sz w:val="24"/>
          <w:szCs w:val="24"/>
        </w:rPr>
      </w:pPr>
      <w:r w:rsidRPr="008860CE">
        <w:rPr>
          <w:rFonts w:ascii="Times New Roman" w:hAnsi="Times New Roman" w:cs="Times New Roman"/>
          <w:b/>
          <w:sz w:val="24"/>
          <w:szCs w:val="24"/>
        </w:rPr>
        <w:t xml:space="preserve">3. Объект (объекты) </w:t>
      </w:r>
      <w:proofErr w:type="gramStart"/>
      <w:r w:rsidRPr="008860CE">
        <w:rPr>
          <w:rFonts w:ascii="Times New Roman" w:hAnsi="Times New Roman" w:cs="Times New Roman"/>
          <w:b/>
          <w:sz w:val="24"/>
          <w:szCs w:val="24"/>
        </w:rPr>
        <w:t>контрольного</w:t>
      </w:r>
      <w:proofErr w:type="gramEnd"/>
      <w:r w:rsidRPr="008860CE">
        <w:rPr>
          <w:rFonts w:ascii="Times New Roman" w:hAnsi="Times New Roman" w:cs="Times New Roman"/>
          <w:b/>
          <w:sz w:val="24"/>
          <w:szCs w:val="24"/>
        </w:rPr>
        <w:t xml:space="preserve"> мероприятия: </w:t>
      </w:r>
    </w:p>
    <w:p w:rsidR="00975BB5" w:rsidRPr="00975BB5" w:rsidRDefault="00975BB5" w:rsidP="00975BB5">
      <w:pPr>
        <w:pStyle w:val="a6"/>
        <w:rPr>
          <w:rFonts w:ascii="Times New Roman" w:hAnsi="Times New Roman"/>
          <w:sz w:val="24"/>
          <w:szCs w:val="24"/>
        </w:rPr>
      </w:pPr>
      <w:r>
        <w:tab/>
      </w:r>
      <w:r w:rsidRPr="00975BB5">
        <w:rPr>
          <w:rFonts w:ascii="Times New Roman" w:hAnsi="Times New Roman"/>
          <w:sz w:val="24"/>
          <w:szCs w:val="24"/>
        </w:rPr>
        <w:t>-   Муниципальное бюджетное учреждение дополнительного образования «</w:t>
      </w:r>
      <w:proofErr w:type="spellStart"/>
      <w:r w:rsidRPr="00975BB5">
        <w:rPr>
          <w:rFonts w:ascii="Times New Roman" w:hAnsi="Times New Roman"/>
          <w:sz w:val="24"/>
          <w:szCs w:val="24"/>
        </w:rPr>
        <w:t>Детско</w:t>
      </w:r>
      <w:proofErr w:type="spellEnd"/>
      <w:r w:rsidRPr="00975BB5">
        <w:rPr>
          <w:rFonts w:ascii="Times New Roman" w:hAnsi="Times New Roman"/>
          <w:sz w:val="24"/>
          <w:szCs w:val="24"/>
        </w:rPr>
        <w:t xml:space="preserve"> – юношеская спортивная школа «Дельфин»;</w:t>
      </w:r>
    </w:p>
    <w:p w:rsidR="00975BB5" w:rsidRPr="00975BB5" w:rsidRDefault="00975BB5" w:rsidP="00975BB5">
      <w:pPr>
        <w:pStyle w:val="a6"/>
        <w:rPr>
          <w:rFonts w:ascii="Times New Roman" w:hAnsi="Times New Roman"/>
          <w:sz w:val="24"/>
          <w:szCs w:val="24"/>
        </w:rPr>
      </w:pPr>
      <w:r w:rsidRPr="00975BB5">
        <w:rPr>
          <w:rFonts w:ascii="Times New Roman" w:hAnsi="Times New Roman"/>
          <w:sz w:val="24"/>
          <w:szCs w:val="24"/>
        </w:rPr>
        <w:tab/>
        <w:t>-   Муниципальное казенное учреждение «Централизованная бухгалтерия Комитета по физической культуре и спорту администрации городского округа Вичуга»;</w:t>
      </w:r>
    </w:p>
    <w:p w:rsidR="00975BB5" w:rsidRDefault="00975BB5" w:rsidP="00975BB5">
      <w:pPr>
        <w:pStyle w:val="a6"/>
        <w:rPr>
          <w:rFonts w:ascii="Times New Roman" w:hAnsi="Times New Roman"/>
          <w:sz w:val="24"/>
          <w:szCs w:val="24"/>
        </w:rPr>
      </w:pPr>
      <w:r w:rsidRPr="00975BB5">
        <w:rPr>
          <w:rFonts w:ascii="Times New Roman" w:hAnsi="Times New Roman"/>
          <w:sz w:val="24"/>
          <w:szCs w:val="24"/>
        </w:rPr>
        <w:tab/>
        <w:t>-   Комитет по физической культуре и спорту администрации городского округа Вичуга.</w:t>
      </w:r>
    </w:p>
    <w:p w:rsidR="00CA7539" w:rsidRPr="00975BB5" w:rsidRDefault="00CA7539" w:rsidP="00975BB5">
      <w:pPr>
        <w:pStyle w:val="a6"/>
        <w:rPr>
          <w:rFonts w:ascii="Times New Roman" w:hAnsi="Times New Roman"/>
          <w:sz w:val="24"/>
          <w:szCs w:val="24"/>
        </w:rPr>
      </w:pPr>
    </w:p>
    <w:p w:rsidR="00975BB5" w:rsidRPr="00975BB5" w:rsidRDefault="00975BB5" w:rsidP="00975BB5">
      <w:pPr>
        <w:pStyle w:val="a6"/>
        <w:rPr>
          <w:rFonts w:ascii="Times New Roman" w:hAnsi="Times New Roman"/>
          <w:b/>
          <w:sz w:val="24"/>
          <w:szCs w:val="24"/>
        </w:rPr>
      </w:pPr>
      <w:r w:rsidRPr="00975BB5">
        <w:rPr>
          <w:rFonts w:ascii="Times New Roman" w:hAnsi="Times New Roman"/>
          <w:sz w:val="24"/>
          <w:szCs w:val="24"/>
        </w:rPr>
        <w:tab/>
      </w:r>
      <w:r w:rsidRPr="00975BB5">
        <w:rPr>
          <w:rFonts w:ascii="Times New Roman" w:hAnsi="Times New Roman"/>
          <w:b/>
          <w:sz w:val="24"/>
          <w:szCs w:val="24"/>
        </w:rPr>
        <w:t xml:space="preserve">  4. Сроки начала и окончания проведения контрольного мероприятия:  с 01.12.2016года по</w:t>
      </w:r>
      <w:r>
        <w:rPr>
          <w:rFonts w:ascii="Times New Roman" w:hAnsi="Times New Roman"/>
          <w:b/>
          <w:sz w:val="24"/>
          <w:szCs w:val="24"/>
        </w:rPr>
        <w:t>13</w:t>
      </w:r>
      <w:r w:rsidRPr="00975BB5">
        <w:rPr>
          <w:rFonts w:ascii="Times New Roman" w:hAnsi="Times New Roman"/>
          <w:b/>
          <w:sz w:val="24"/>
          <w:szCs w:val="24"/>
        </w:rPr>
        <w:t>.</w:t>
      </w:r>
      <w:r>
        <w:rPr>
          <w:rFonts w:ascii="Times New Roman" w:hAnsi="Times New Roman"/>
          <w:b/>
          <w:sz w:val="24"/>
          <w:szCs w:val="24"/>
        </w:rPr>
        <w:t>01.</w:t>
      </w:r>
      <w:r w:rsidRPr="00975BB5">
        <w:rPr>
          <w:rFonts w:ascii="Times New Roman" w:hAnsi="Times New Roman"/>
          <w:b/>
          <w:sz w:val="24"/>
          <w:szCs w:val="24"/>
        </w:rPr>
        <w:t>201</w:t>
      </w:r>
      <w:r>
        <w:rPr>
          <w:rFonts w:ascii="Times New Roman" w:hAnsi="Times New Roman"/>
          <w:b/>
          <w:sz w:val="24"/>
          <w:szCs w:val="24"/>
        </w:rPr>
        <w:t>7</w:t>
      </w:r>
      <w:r w:rsidRPr="00975BB5">
        <w:rPr>
          <w:rFonts w:ascii="Times New Roman" w:hAnsi="Times New Roman"/>
          <w:b/>
          <w:sz w:val="24"/>
          <w:szCs w:val="24"/>
        </w:rPr>
        <w:t>года.</w:t>
      </w:r>
    </w:p>
    <w:p w:rsidR="00975BB5" w:rsidRPr="00975BB5" w:rsidRDefault="00975BB5" w:rsidP="00975BB5">
      <w:pPr>
        <w:pStyle w:val="a6"/>
        <w:rPr>
          <w:rFonts w:ascii="Times New Roman" w:hAnsi="Times New Roman"/>
          <w:sz w:val="24"/>
          <w:szCs w:val="24"/>
        </w:rPr>
      </w:pPr>
    </w:p>
    <w:p w:rsidR="00975BB5" w:rsidRPr="00975BB5" w:rsidRDefault="00975BB5" w:rsidP="00975BB5">
      <w:pPr>
        <w:pStyle w:val="a6"/>
        <w:rPr>
          <w:rFonts w:ascii="Times New Roman" w:hAnsi="Times New Roman"/>
          <w:sz w:val="24"/>
          <w:szCs w:val="24"/>
        </w:rPr>
      </w:pPr>
      <w:r w:rsidRPr="00975BB5">
        <w:rPr>
          <w:rFonts w:ascii="Times New Roman" w:hAnsi="Times New Roman"/>
          <w:sz w:val="24"/>
          <w:szCs w:val="24"/>
        </w:rPr>
        <w:t xml:space="preserve">     </w:t>
      </w:r>
    </w:p>
    <w:p w:rsidR="00975BB5" w:rsidRPr="00975BB5" w:rsidRDefault="00975BB5" w:rsidP="00975BB5">
      <w:pPr>
        <w:pStyle w:val="a6"/>
        <w:ind w:firstLine="708"/>
        <w:rPr>
          <w:rFonts w:ascii="Times New Roman" w:hAnsi="Times New Roman"/>
          <w:b/>
          <w:sz w:val="24"/>
          <w:szCs w:val="24"/>
        </w:rPr>
      </w:pPr>
      <w:r>
        <w:rPr>
          <w:rFonts w:ascii="Times New Roman" w:hAnsi="Times New Roman"/>
          <w:b/>
          <w:sz w:val="24"/>
          <w:szCs w:val="24"/>
        </w:rPr>
        <w:t>5</w:t>
      </w:r>
      <w:r w:rsidRPr="00975BB5">
        <w:rPr>
          <w:rFonts w:ascii="Times New Roman" w:hAnsi="Times New Roman"/>
          <w:b/>
          <w:sz w:val="24"/>
          <w:szCs w:val="24"/>
        </w:rPr>
        <w:t xml:space="preserve">. Цели </w:t>
      </w:r>
      <w:proofErr w:type="gramStart"/>
      <w:r w:rsidRPr="00975BB5">
        <w:rPr>
          <w:rFonts w:ascii="Times New Roman" w:hAnsi="Times New Roman"/>
          <w:b/>
          <w:sz w:val="24"/>
          <w:szCs w:val="24"/>
        </w:rPr>
        <w:t>контрольного</w:t>
      </w:r>
      <w:proofErr w:type="gramEnd"/>
      <w:r w:rsidRPr="00975BB5">
        <w:rPr>
          <w:rFonts w:ascii="Times New Roman" w:hAnsi="Times New Roman"/>
          <w:b/>
          <w:sz w:val="24"/>
          <w:szCs w:val="24"/>
        </w:rPr>
        <w:t xml:space="preserve"> мероприятия:</w:t>
      </w:r>
    </w:p>
    <w:p w:rsidR="00975BB5" w:rsidRPr="00975BB5" w:rsidRDefault="00975BB5" w:rsidP="00975BB5">
      <w:pPr>
        <w:pStyle w:val="a6"/>
        <w:rPr>
          <w:rFonts w:ascii="Times New Roman" w:hAnsi="Times New Roman"/>
          <w:sz w:val="24"/>
          <w:szCs w:val="24"/>
        </w:rPr>
      </w:pPr>
      <w:r w:rsidRPr="00975BB5">
        <w:rPr>
          <w:rFonts w:ascii="Times New Roman" w:hAnsi="Times New Roman"/>
          <w:sz w:val="24"/>
          <w:szCs w:val="24"/>
        </w:rPr>
        <w:t xml:space="preserve">            Цель – эффективное и целевое использование средств бюджета городского округа Вичуга</w:t>
      </w:r>
    </w:p>
    <w:p w:rsidR="00975BB5" w:rsidRPr="00975BB5" w:rsidRDefault="00975BB5" w:rsidP="00975BB5">
      <w:pPr>
        <w:pStyle w:val="a6"/>
        <w:rPr>
          <w:rFonts w:ascii="Times New Roman" w:hAnsi="Times New Roman"/>
          <w:sz w:val="24"/>
          <w:szCs w:val="24"/>
        </w:rPr>
      </w:pPr>
    </w:p>
    <w:p w:rsidR="00975BB5" w:rsidRPr="00975BB5" w:rsidRDefault="00975BB5" w:rsidP="00975BB5">
      <w:pPr>
        <w:pStyle w:val="a6"/>
        <w:ind w:firstLine="708"/>
        <w:rPr>
          <w:rFonts w:ascii="Times New Roman" w:hAnsi="Times New Roman"/>
          <w:b/>
          <w:sz w:val="24"/>
          <w:szCs w:val="24"/>
        </w:rPr>
      </w:pPr>
      <w:r w:rsidRPr="00975BB5">
        <w:rPr>
          <w:rFonts w:ascii="Times New Roman" w:hAnsi="Times New Roman"/>
          <w:b/>
          <w:sz w:val="24"/>
          <w:szCs w:val="24"/>
        </w:rPr>
        <w:t>6. Проверяемый период деятельности: 9 месяцев 2016года</w:t>
      </w:r>
    </w:p>
    <w:p w:rsidR="00975BB5" w:rsidRPr="00975BB5" w:rsidRDefault="00975BB5" w:rsidP="00975BB5">
      <w:pPr>
        <w:pStyle w:val="a6"/>
        <w:rPr>
          <w:rFonts w:ascii="Times New Roman" w:hAnsi="Times New Roman"/>
          <w:b/>
          <w:sz w:val="24"/>
          <w:szCs w:val="24"/>
        </w:rPr>
      </w:pPr>
    </w:p>
    <w:p w:rsidR="00727BE6" w:rsidRDefault="00A23C8D" w:rsidP="007B5D6F">
      <w:pPr>
        <w:spacing w:after="0"/>
        <w:ind w:firstLine="708"/>
        <w:rPr>
          <w:rFonts w:ascii="Times New Roman" w:hAnsi="Times New Roman" w:cs="Times New Roman"/>
          <w:b/>
          <w:sz w:val="24"/>
          <w:szCs w:val="24"/>
        </w:rPr>
      </w:pPr>
      <w:r w:rsidRPr="008860CE">
        <w:rPr>
          <w:rFonts w:ascii="Times New Roman" w:hAnsi="Times New Roman" w:cs="Times New Roman"/>
          <w:b/>
          <w:sz w:val="24"/>
          <w:szCs w:val="24"/>
        </w:rPr>
        <w:t>7</w:t>
      </w:r>
      <w:r w:rsidR="00727BE6" w:rsidRPr="008860CE">
        <w:rPr>
          <w:rFonts w:ascii="Times New Roman" w:hAnsi="Times New Roman" w:cs="Times New Roman"/>
          <w:b/>
          <w:sz w:val="24"/>
          <w:szCs w:val="24"/>
        </w:rPr>
        <w:t xml:space="preserve">. По результатам </w:t>
      </w:r>
      <w:proofErr w:type="gramStart"/>
      <w:r w:rsidR="00727BE6" w:rsidRPr="008860CE">
        <w:rPr>
          <w:rFonts w:ascii="Times New Roman" w:hAnsi="Times New Roman" w:cs="Times New Roman"/>
          <w:b/>
          <w:sz w:val="24"/>
          <w:szCs w:val="24"/>
        </w:rPr>
        <w:t>контрольного</w:t>
      </w:r>
      <w:proofErr w:type="gramEnd"/>
      <w:r w:rsidR="00727BE6" w:rsidRPr="008860CE">
        <w:rPr>
          <w:rFonts w:ascii="Times New Roman" w:hAnsi="Times New Roman" w:cs="Times New Roman"/>
          <w:b/>
          <w:sz w:val="24"/>
          <w:szCs w:val="24"/>
        </w:rPr>
        <w:t xml:space="preserve"> мероприятия установлено следующее:</w:t>
      </w:r>
    </w:p>
    <w:p w:rsidR="000C671B" w:rsidRDefault="000C671B" w:rsidP="006842D1">
      <w:pPr>
        <w:spacing w:after="0"/>
        <w:rPr>
          <w:rFonts w:ascii="Times New Roman" w:hAnsi="Times New Roman" w:cs="Times New Roman"/>
          <w:b/>
          <w:sz w:val="24"/>
          <w:szCs w:val="24"/>
        </w:rPr>
      </w:pPr>
      <w:r>
        <w:rPr>
          <w:rFonts w:ascii="Times New Roman" w:hAnsi="Times New Roman" w:cs="Times New Roman"/>
          <w:b/>
          <w:sz w:val="24"/>
          <w:szCs w:val="24"/>
        </w:rPr>
        <w:tab/>
        <w:t>Общие положения:</w:t>
      </w:r>
    </w:p>
    <w:p w:rsidR="002C7DF6" w:rsidRDefault="000C671B"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eastAsia="Times New Roman" w:hAnsi="Times New Roman" w:cs="Times New Roman"/>
          <w:color w:val="000000"/>
          <w:kern w:val="1"/>
          <w:sz w:val="24"/>
          <w:szCs w:val="24"/>
          <w:lang w:eastAsia="ar-SA"/>
        </w:rPr>
        <w:tab/>
      </w:r>
      <w:r w:rsidR="002C7DF6">
        <w:rPr>
          <w:rFonts w:ascii="Times New Roman" w:hAnsi="Times New Roman"/>
          <w:color w:val="000000"/>
          <w:kern w:val="2"/>
          <w:sz w:val="24"/>
          <w:szCs w:val="24"/>
          <w:lang w:eastAsia="ar-SA"/>
        </w:rPr>
        <w:t>Учредителями Учреждения являются Администрация городского округа Вичуга и Комитет по физической культуре и спорту администрации городского округа Вичуга.</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Организационно-правовая форма – бюджетное учреждение.</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 xml:space="preserve">В проверяемом периоде Учреждение действовало на основании Устава, утвержденного Постановлением администрации городского округа Вичуга от 13.05.2015г. </w:t>
      </w:r>
      <w:r>
        <w:rPr>
          <w:rFonts w:ascii="Times New Roman" w:hAnsi="Times New Roman"/>
          <w:color w:val="000000"/>
          <w:kern w:val="2"/>
          <w:sz w:val="24"/>
          <w:szCs w:val="24"/>
          <w:lang w:eastAsia="ar-SA"/>
        </w:rPr>
        <w:lastRenderedPageBreak/>
        <w:t>№536, и зарегистрированного ИФНС №1 по Ивановской области.</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Юридический адрес и фактическое местонахождение Учреждения: 155331, Ивановская область, г. Вичуга, ул. Богдана Хмельницкого, д.9.</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 xml:space="preserve">Запись </w:t>
      </w:r>
      <w:proofErr w:type="gramStart"/>
      <w:r>
        <w:rPr>
          <w:rFonts w:ascii="Times New Roman" w:hAnsi="Times New Roman"/>
          <w:color w:val="000000"/>
          <w:kern w:val="2"/>
          <w:sz w:val="24"/>
          <w:szCs w:val="24"/>
          <w:lang w:eastAsia="ar-SA"/>
        </w:rPr>
        <w:t>о</w:t>
      </w:r>
      <w:proofErr w:type="gramEnd"/>
      <w:r>
        <w:rPr>
          <w:rFonts w:ascii="Times New Roman" w:hAnsi="Times New Roman"/>
          <w:color w:val="000000"/>
          <w:kern w:val="2"/>
          <w:sz w:val="24"/>
          <w:szCs w:val="24"/>
          <w:lang w:eastAsia="ar-SA"/>
        </w:rPr>
        <w:t xml:space="preserve"> учреждении внесена в Единый государственный реестр юридических лиц 07.07.2015г. за основным государственным регистрационным номером  2153701034782.</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Учреждение поставлено на учет в инспекции Федеральной налоговой службы России №1 по Ивановской области  16.12.2011года с присвоением идентификационного номера налогоплательщика (ИНН) 3701045076, код причины постановки на учет (КПП) 3701010001.</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Комитет по физической культуре и спорту администрации городского округа Вичуга, координирует деятельность Учреждения. Отношение между Учреждением и Учредителями регламентируется законодательством Российской Федерации и иными муниципальными правовыми актами.</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 xml:space="preserve">Учреждение является юридическим лицом, наделяется имуществом на праве оперативного управления, имеет самостоятельный  баланс, лицевые счета в Управлении Федерального казначейства по Ивановской области, печати со своим наименованием, штампы, бланки и другие реквизиты, имеет иные права и несет обязанности юридического </w:t>
      </w:r>
      <w:proofErr w:type="gramStart"/>
      <w:r>
        <w:rPr>
          <w:rFonts w:ascii="Times New Roman" w:hAnsi="Times New Roman"/>
          <w:color w:val="000000"/>
          <w:kern w:val="2"/>
          <w:sz w:val="24"/>
          <w:szCs w:val="24"/>
          <w:lang w:eastAsia="ar-SA"/>
        </w:rPr>
        <w:t>лица</w:t>
      </w:r>
      <w:proofErr w:type="gramEnd"/>
      <w:r>
        <w:rPr>
          <w:rFonts w:ascii="Times New Roman" w:hAnsi="Times New Roman"/>
          <w:color w:val="000000"/>
          <w:kern w:val="2"/>
          <w:sz w:val="24"/>
          <w:szCs w:val="24"/>
          <w:lang w:eastAsia="ar-SA"/>
        </w:rPr>
        <w:t xml:space="preserve"> предусмотренные законодательством Российской Федерации.</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r>
      <w:proofErr w:type="gramStart"/>
      <w:r>
        <w:rPr>
          <w:rFonts w:ascii="Times New Roman" w:hAnsi="Times New Roman"/>
          <w:color w:val="000000"/>
          <w:kern w:val="2"/>
          <w:sz w:val="24"/>
          <w:szCs w:val="24"/>
          <w:lang w:eastAsia="ar-SA"/>
        </w:rPr>
        <w:t>Учреждение создано в целях реализации дополнительных общеобразовательных программ в области физической культуры и спорта, направленных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подготовка кадров в области физической</w:t>
      </w:r>
      <w:proofErr w:type="gramEnd"/>
      <w:r>
        <w:rPr>
          <w:rFonts w:ascii="Times New Roman" w:hAnsi="Times New Roman"/>
          <w:color w:val="000000"/>
          <w:kern w:val="2"/>
          <w:sz w:val="24"/>
          <w:szCs w:val="24"/>
          <w:lang w:eastAsia="ar-SA"/>
        </w:rPr>
        <w:t xml:space="preserve"> </w:t>
      </w:r>
      <w:proofErr w:type="gramStart"/>
      <w:r>
        <w:rPr>
          <w:rFonts w:ascii="Times New Roman" w:hAnsi="Times New Roman"/>
          <w:color w:val="000000"/>
          <w:kern w:val="2"/>
          <w:sz w:val="24"/>
          <w:szCs w:val="24"/>
          <w:lang w:eastAsia="ar-SA"/>
        </w:rPr>
        <w:t>культуры и спорта,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для всестороннего развития личности, решения коррекционных, компенсаторных и оздоровительных задач с целью преодоления дефектов физического развития, компенсации недостатков в двигательной сфере, привлечение дополнительных средств из внебюджетных источников  с целью дополнительного финансирования образовательного процесса, возмещения расходов по</w:t>
      </w:r>
      <w:proofErr w:type="gramEnd"/>
      <w:r>
        <w:rPr>
          <w:rFonts w:ascii="Times New Roman" w:hAnsi="Times New Roman"/>
          <w:color w:val="000000"/>
          <w:kern w:val="2"/>
          <w:sz w:val="24"/>
          <w:szCs w:val="24"/>
          <w:lang w:eastAsia="ar-SA"/>
        </w:rPr>
        <w:t xml:space="preserve"> содержанию имущества учреждения, развития материальной базы, формирования </w:t>
      </w:r>
      <w:proofErr w:type="gramStart"/>
      <w:r>
        <w:rPr>
          <w:rFonts w:ascii="Times New Roman" w:hAnsi="Times New Roman"/>
          <w:color w:val="000000"/>
          <w:kern w:val="2"/>
          <w:sz w:val="24"/>
          <w:szCs w:val="24"/>
          <w:lang w:eastAsia="ar-SA"/>
        </w:rPr>
        <w:t>фонда оплаты труда работников учреждения</w:t>
      </w:r>
      <w:proofErr w:type="gramEnd"/>
      <w:r>
        <w:rPr>
          <w:rFonts w:ascii="Times New Roman" w:hAnsi="Times New Roman"/>
          <w:color w:val="000000"/>
          <w:kern w:val="2"/>
          <w:sz w:val="24"/>
          <w:szCs w:val="24"/>
          <w:lang w:eastAsia="ar-SA"/>
        </w:rPr>
        <w:t xml:space="preserve">.    </w:t>
      </w:r>
    </w:p>
    <w:p w:rsidR="002C7DF6" w:rsidRDefault="002C7DF6" w:rsidP="002C7DF6">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t>Основными задачами Учреждения являются:</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обеспечение качества учебно-тренировочной и воспитательной работы с </w:t>
      </w:r>
      <w:proofErr w:type="gramStart"/>
      <w:r>
        <w:rPr>
          <w:rFonts w:ascii="Times New Roman" w:hAnsi="Times New Roman"/>
          <w:color w:val="000000"/>
          <w:kern w:val="2"/>
          <w:sz w:val="24"/>
          <w:szCs w:val="24"/>
          <w:lang w:eastAsia="ar-SA"/>
        </w:rPr>
        <w:t>обучающимися</w:t>
      </w:r>
      <w:proofErr w:type="gramEnd"/>
      <w:r>
        <w:rPr>
          <w:rFonts w:ascii="Times New Roman" w:hAnsi="Times New Roman"/>
          <w:color w:val="000000"/>
          <w:kern w:val="2"/>
          <w:sz w:val="24"/>
          <w:szCs w:val="24"/>
          <w:lang w:eastAsia="ar-SA"/>
        </w:rPr>
        <w:t xml:space="preserve"> в учреждении;</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ведение работы по привлечению учащихся общеобразовательных школ и </w:t>
      </w:r>
      <w:proofErr w:type="gramStart"/>
      <w:r>
        <w:rPr>
          <w:rFonts w:ascii="Times New Roman" w:hAnsi="Times New Roman"/>
          <w:color w:val="000000"/>
          <w:kern w:val="2"/>
          <w:sz w:val="24"/>
          <w:szCs w:val="24"/>
          <w:lang w:eastAsia="ar-SA"/>
        </w:rPr>
        <w:t>воспитанников</w:t>
      </w:r>
      <w:proofErr w:type="gramEnd"/>
      <w:r>
        <w:rPr>
          <w:rFonts w:ascii="Times New Roman" w:hAnsi="Times New Roman"/>
          <w:color w:val="000000"/>
          <w:kern w:val="2"/>
          <w:sz w:val="24"/>
          <w:szCs w:val="24"/>
          <w:lang w:eastAsia="ar-SA"/>
        </w:rPr>
        <w:t xml:space="preserve"> дошкольных учреждений к систематическим занятиям физической культурой и спортом;</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выявление в процессе систематических занятий способных детей и подростков для привлечения их к специализированным занятиям спортом в школах  - интернатах спортивного профиля и специализированных детско-юношеских школах олимпийского резерва;</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приобретение </w:t>
      </w:r>
      <w:proofErr w:type="gramStart"/>
      <w:r>
        <w:rPr>
          <w:rFonts w:ascii="Times New Roman" w:hAnsi="Times New Roman"/>
          <w:color w:val="000000"/>
          <w:kern w:val="2"/>
          <w:sz w:val="24"/>
          <w:szCs w:val="24"/>
          <w:lang w:eastAsia="ar-SA"/>
        </w:rPr>
        <w:t>обучающимися</w:t>
      </w:r>
      <w:proofErr w:type="gramEnd"/>
      <w:r>
        <w:rPr>
          <w:rFonts w:ascii="Times New Roman" w:hAnsi="Times New Roman"/>
          <w:color w:val="000000"/>
          <w:kern w:val="2"/>
          <w:sz w:val="24"/>
          <w:szCs w:val="24"/>
          <w:lang w:eastAsia="ar-SA"/>
        </w:rPr>
        <w:t xml:space="preserve"> знаний в области гигиены и первой медицинской помощи;</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воспитание трудолюбия и сознательного отношения к учебно-тренировочным занятиям и соревнованиям;</w:t>
      </w:r>
    </w:p>
    <w:p w:rsidR="002C7DF6" w:rsidRDefault="002C7DF6" w:rsidP="002C7DF6">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реализация методов адаптивной физической культуры с целью физической реабилитации и социальной адаптации инвалидов и лиц с ограниченными возможностями здоровья.</w:t>
      </w:r>
    </w:p>
    <w:p w:rsidR="00996E10" w:rsidRDefault="00996E10" w:rsidP="002C7DF6">
      <w:pPr>
        <w:widowControl w:val="0"/>
        <w:suppressAutoHyphens/>
        <w:spacing w:after="0" w:line="100" w:lineRule="atLeast"/>
        <w:ind w:firstLine="708"/>
        <w:jc w:val="both"/>
        <w:rPr>
          <w:rFonts w:ascii="Times New Roman" w:hAnsi="Times New Roman"/>
          <w:color w:val="000000"/>
          <w:kern w:val="2"/>
          <w:sz w:val="24"/>
          <w:szCs w:val="24"/>
          <w:lang w:eastAsia="ar-SA"/>
        </w:rPr>
      </w:pPr>
    </w:p>
    <w:p w:rsidR="00996E10" w:rsidRDefault="00996E10" w:rsidP="00996E10">
      <w:pPr>
        <w:spacing w:after="0" w:line="240" w:lineRule="auto"/>
        <w:ind w:firstLine="708"/>
        <w:jc w:val="both"/>
        <w:rPr>
          <w:rFonts w:ascii="Times New Roman" w:hAnsi="Times New Roman"/>
          <w:sz w:val="24"/>
          <w:szCs w:val="24"/>
          <w:lang w:eastAsia="ru-RU"/>
        </w:rPr>
      </w:pPr>
      <w:proofErr w:type="gramStart"/>
      <w:r w:rsidRPr="00996E10">
        <w:rPr>
          <w:rFonts w:ascii="Times New Roman" w:hAnsi="Times New Roman"/>
          <w:b/>
          <w:sz w:val="24"/>
          <w:szCs w:val="24"/>
          <w:lang w:eastAsia="ru-RU"/>
        </w:rPr>
        <w:lastRenderedPageBreak/>
        <w:t>7.1</w:t>
      </w:r>
      <w:r>
        <w:rPr>
          <w:rFonts w:ascii="Times New Roman" w:hAnsi="Times New Roman"/>
          <w:b/>
          <w:sz w:val="24"/>
          <w:szCs w:val="24"/>
          <w:lang w:eastAsia="ru-RU"/>
        </w:rPr>
        <w:t>.</w:t>
      </w:r>
      <w:r>
        <w:rPr>
          <w:rFonts w:ascii="Times New Roman" w:hAnsi="Times New Roman"/>
          <w:sz w:val="24"/>
          <w:szCs w:val="24"/>
          <w:lang w:eastAsia="ru-RU"/>
        </w:rPr>
        <w:t>Ведомственный перечень муниципальных услуг, оказываемых муниципальными учреждениями городского округа Вичуга утвержден приказом председателя Комитета по физической культуре и спорту администрации городского округа Вичуга от 20.01.2016 года № 12б в соответствии с постановлением администрации городского округа Вичуга № 825 от 07.07.2015года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городского округа</w:t>
      </w:r>
      <w:proofErr w:type="gramEnd"/>
      <w:r>
        <w:rPr>
          <w:rFonts w:ascii="Times New Roman" w:hAnsi="Times New Roman"/>
          <w:sz w:val="24"/>
          <w:szCs w:val="24"/>
          <w:lang w:eastAsia="ru-RU"/>
        </w:rPr>
        <w:t xml:space="preserve"> Вичуга» и </w:t>
      </w:r>
      <w:proofErr w:type="gramStart"/>
      <w:r>
        <w:rPr>
          <w:rFonts w:ascii="Times New Roman" w:hAnsi="Times New Roman"/>
          <w:sz w:val="24"/>
          <w:szCs w:val="24"/>
          <w:lang w:eastAsia="ru-RU"/>
        </w:rPr>
        <w:t>согласован</w:t>
      </w:r>
      <w:proofErr w:type="gramEnd"/>
      <w:r>
        <w:rPr>
          <w:rFonts w:ascii="Times New Roman" w:hAnsi="Times New Roman"/>
          <w:sz w:val="24"/>
          <w:szCs w:val="24"/>
          <w:lang w:eastAsia="ru-RU"/>
        </w:rPr>
        <w:t xml:space="preserve"> с финансовым отделом администрации городского округа Вичуга 19.01.2016года. Для МБУ ДО ДЮСШ «Дельфин» муниципальная услуга предусмотрена как </w:t>
      </w:r>
      <w:r>
        <w:rPr>
          <w:rFonts w:ascii="Times New Roman" w:hAnsi="Times New Roman"/>
          <w:b/>
          <w:sz w:val="24"/>
          <w:szCs w:val="24"/>
          <w:lang w:eastAsia="ru-RU"/>
        </w:rPr>
        <w:t>«Реализация дополнительных общеразвивающих программ».</w:t>
      </w:r>
      <w:r>
        <w:rPr>
          <w:rFonts w:ascii="Times New Roman" w:hAnsi="Times New Roman"/>
          <w:sz w:val="24"/>
          <w:szCs w:val="24"/>
          <w:lang w:eastAsia="ru-RU"/>
        </w:rPr>
        <w:t xml:space="preserve"> </w:t>
      </w:r>
    </w:p>
    <w:p w:rsidR="00B81EDF" w:rsidRDefault="00B81EDF" w:rsidP="00B81ED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Согласно Календарному плану  физкультурных и спортивных мероприятий  на  2015-2016 учебный год в проверяемом учреждении запланировано проведение и участие в соревнованиях местного, регионального и межрегионального масштаба, то есть эти мероприятия проводятся в рамках вышеуказанной муниципальной услуги.</w:t>
      </w:r>
      <w:proofErr w:type="gramEnd"/>
      <w:r>
        <w:rPr>
          <w:rFonts w:ascii="Times New Roman" w:hAnsi="Times New Roman"/>
          <w:sz w:val="24"/>
          <w:szCs w:val="24"/>
          <w:lang w:eastAsia="ru-RU"/>
        </w:rPr>
        <w:t xml:space="preserve"> КСК городского округа Вичуга рекомендует, что проведение </w:t>
      </w:r>
      <w:proofErr w:type="gramStart"/>
      <w:r>
        <w:rPr>
          <w:rFonts w:ascii="Times New Roman" w:hAnsi="Times New Roman"/>
          <w:sz w:val="24"/>
          <w:szCs w:val="24"/>
          <w:lang w:eastAsia="ru-RU"/>
        </w:rPr>
        <w:t>физкультурных</w:t>
      </w:r>
      <w:proofErr w:type="gramEnd"/>
      <w:r>
        <w:rPr>
          <w:rFonts w:ascii="Times New Roman" w:hAnsi="Times New Roman"/>
          <w:sz w:val="24"/>
          <w:szCs w:val="24"/>
          <w:lang w:eastAsia="ru-RU"/>
        </w:rPr>
        <w:t xml:space="preserve">  и спортивных мероприятий выделить в отдельную муниципальную услугу.   </w:t>
      </w:r>
    </w:p>
    <w:p w:rsidR="00B81EDF" w:rsidRDefault="00CA7539" w:rsidP="00B81ED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С</w:t>
      </w:r>
      <w:r w:rsidR="00B81EDF">
        <w:rPr>
          <w:rFonts w:ascii="Times New Roman" w:hAnsi="Times New Roman"/>
          <w:sz w:val="24"/>
          <w:szCs w:val="24"/>
          <w:lang w:eastAsia="ru-RU"/>
        </w:rPr>
        <w:t xml:space="preserve">убсидия на финансовое обеспечение выполнения муниципального задания   на 2016год предоставляется учреждению в соответствии с </w:t>
      </w:r>
      <w:r w:rsidR="00B81EDF">
        <w:rPr>
          <w:rFonts w:ascii="Times New Roman" w:hAnsi="Times New Roman"/>
          <w:b/>
          <w:sz w:val="24"/>
          <w:szCs w:val="24"/>
          <w:lang w:eastAsia="ru-RU"/>
        </w:rPr>
        <w:t xml:space="preserve">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 </w:t>
      </w:r>
      <w:r w:rsidR="00B81EDF">
        <w:rPr>
          <w:rFonts w:ascii="Times New Roman" w:hAnsi="Times New Roman"/>
          <w:sz w:val="24"/>
          <w:szCs w:val="24"/>
          <w:lang w:eastAsia="ru-RU"/>
        </w:rPr>
        <w:t xml:space="preserve">от 11.01.2016 года (далее Соглашение), заключенным между Учредителем (Комитетом по физической культуре и спорту администрации городского округа Вичуга) и Учреждением  (МБУ ДО ДЮСШ «Дельфин») в сумме </w:t>
      </w:r>
      <w:r w:rsidR="00B81EDF">
        <w:rPr>
          <w:rFonts w:ascii="Times New Roman" w:hAnsi="Times New Roman"/>
          <w:b/>
          <w:sz w:val="24"/>
          <w:szCs w:val="24"/>
          <w:lang w:eastAsia="ru-RU"/>
        </w:rPr>
        <w:t>12</w:t>
      </w:r>
      <w:proofErr w:type="gramEnd"/>
      <w:r w:rsidR="00B81EDF">
        <w:rPr>
          <w:rFonts w:ascii="Times New Roman" w:hAnsi="Times New Roman"/>
          <w:b/>
          <w:sz w:val="24"/>
          <w:szCs w:val="24"/>
          <w:lang w:eastAsia="ru-RU"/>
        </w:rPr>
        <w:t> 269 770,00 руб.</w:t>
      </w:r>
      <w:r w:rsidR="00B81EDF">
        <w:rPr>
          <w:rFonts w:ascii="Times New Roman" w:hAnsi="Times New Roman"/>
          <w:sz w:val="24"/>
          <w:szCs w:val="24"/>
          <w:lang w:eastAsia="ru-RU"/>
        </w:rPr>
        <w:t xml:space="preserve"> Согласно пункту 69.2 Бюджетного Кодекса объем финансового обеспечения выполнения государственного (муниципального) задания рассчитывается на </w:t>
      </w:r>
      <w:proofErr w:type="gramStart"/>
      <w:r w:rsidR="00B81EDF">
        <w:rPr>
          <w:rFonts w:ascii="Times New Roman" w:hAnsi="Times New Roman"/>
          <w:sz w:val="24"/>
          <w:szCs w:val="24"/>
          <w:lang w:eastAsia="ru-RU"/>
        </w:rPr>
        <w:t>основании</w:t>
      </w:r>
      <w:proofErr w:type="gramEnd"/>
      <w:r w:rsidR="00B81EDF">
        <w:rPr>
          <w:rFonts w:ascii="Times New Roman" w:hAnsi="Times New Roman"/>
          <w:sz w:val="24"/>
          <w:szCs w:val="24"/>
          <w:lang w:eastAsia="ru-RU"/>
        </w:rPr>
        <w:t xml:space="preserve"> утвержденных нормативных затрат на оказание государственных (муниципальных) услуг. Приказом председателя Комитета по физической культуре и спорту администрации городского округа Вичуга от 20.01.2016 года № 12В утвержден базовый норматив затрат на оказание муниципальной услуги на 2016 год в размере </w:t>
      </w:r>
      <w:r w:rsidR="00B81EDF">
        <w:rPr>
          <w:rFonts w:ascii="Times New Roman" w:hAnsi="Times New Roman"/>
          <w:b/>
          <w:sz w:val="24"/>
          <w:szCs w:val="24"/>
          <w:lang w:eastAsia="ru-RU"/>
        </w:rPr>
        <w:t>46,12 руб.</w:t>
      </w:r>
      <w:r w:rsidR="00B81EDF">
        <w:rPr>
          <w:rFonts w:ascii="Times New Roman" w:hAnsi="Times New Roman"/>
          <w:sz w:val="24"/>
          <w:szCs w:val="24"/>
          <w:lang w:eastAsia="ru-RU"/>
        </w:rPr>
        <w:t xml:space="preserve"> на человеко-час с отметкой о согласовании с финансовым отделом администрации городского округа Вичуга 19.01.2016 года.   </w:t>
      </w:r>
    </w:p>
    <w:p w:rsidR="00B81EDF" w:rsidRDefault="00B81EDF" w:rsidP="00B81E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Муниципальное задание на оказание муниципальной услуги для МБУ ДО ДЮСШ «Дельфин» утверждено приказом председателя Комитета по физической культуре и спорту администрации городского округа Вичуга от 20.01.2016 года №12 по двум показателям: показатель </w:t>
      </w:r>
      <w:r>
        <w:rPr>
          <w:rFonts w:ascii="Times New Roman" w:hAnsi="Times New Roman"/>
          <w:b/>
          <w:sz w:val="24"/>
          <w:szCs w:val="24"/>
          <w:lang w:eastAsia="ru-RU"/>
        </w:rPr>
        <w:t xml:space="preserve">качества муниципальной услуги – </w:t>
      </w:r>
      <w:r>
        <w:rPr>
          <w:rFonts w:ascii="Times New Roman" w:hAnsi="Times New Roman"/>
          <w:sz w:val="24"/>
          <w:szCs w:val="24"/>
          <w:lang w:eastAsia="ru-RU"/>
        </w:rPr>
        <w:t xml:space="preserve">доля родителей, удовлетворенных </w:t>
      </w:r>
      <w:r>
        <w:rPr>
          <w:rFonts w:ascii="Times New Roman" w:hAnsi="Times New Roman"/>
          <w:b/>
          <w:sz w:val="24"/>
          <w:szCs w:val="24"/>
          <w:lang w:eastAsia="ru-RU"/>
        </w:rPr>
        <w:t xml:space="preserve"> </w:t>
      </w:r>
      <w:r>
        <w:rPr>
          <w:rFonts w:ascii="Times New Roman" w:hAnsi="Times New Roman"/>
          <w:sz w:val="24"/>
          <w:szCs w:val="24"/>
          <w:lang w:eastAsia="ru-RU"/>
        </w:rPr>
        <w:t xml:space="preserve">условиями и качеством предоставляемой образовательной услуги со значением показателя – </w:t>
      </w:r>
      <w:r>
        <w:rPr>
          <w:rFonts w:ascii="Times New Roman" w:hAnsi="Times New Roman"/>
          <w:b/>
          <w:sz w:val="24"/>
          <w:szCs w:val="24"/>
          <w:lang w:eastAsia="ru-RU"/>
        </w:rPr>
        <w:t>90%</w:t>
      </w:r>
      <w:r>
        <w:rPr>
          <w:rFonts w:ascii="Times New Roman" w:hAnsi="Times New Roman"/>
          <w:sz w:val="24"/>
          <w:szCs w:val="24"/>
          <w:lang w:eastAsia="ru-RU"/>
        </w:rPr>
        <w:t xml:space="preserve"> с допустимым (возможным) отклонением от установленных показателей качества муниципальной услуги, в пределах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которых</w:t>
      </w:r>
      <w:proofErr w:type="gramEnd"/>
      <w:r>
        <w:rPr>
          <w:rFonts w:ascii="Times New Roman" w:hAnsi="Times New Roman"/>
          <w:sz w:val="24"/>
          <w:szCs w:val="24"/>
          <w:lang w:eastAsia="ru-RU"/>
        </w:rPr>
        <w:t xml:space="preserve"> муниципальное задание считается выполненным, в размере 1%; </w:t>
      </w:r>
      <w:proofErr w:type="gramStart"/>
      <w:r>
        <w:rPr>
          <w:rFonts w:ascii="Times New Roman" w:hAnsi="Times New Roman"/>
          <w:sz w:val="24"/>
          <w:szCs w:val="24"/>
          <w:lang w:eastAsia="ru-RU"/>
        </w:rPr>
        <w:t xml:space="preserve">показатель </w:t>
      </w:r>
      <w:r>
        <w:rPr>
          <w:rFonts w:ascii="Times New Roman" w:hAnsi="Times New Roman"/>
          <w:b/>
          <w:sz w:val="24"/>
          <w:szCs w:val="24"/>
          <w:lang w:eastAsia="ru-RU"/>
        </w:rPr>
        <w:t xml:space="preserve">объема муниципальной услуги  </w:t>
      </w:r>
      <w:r>
        <w:rPr>
          <w:rFonts w:ascii="Times New Roman" w:hAnsi="Times New Roman"/>
          <w:sz w:val="24"/>
          <w:szCs w:val="24"/>
          <w:lang w:eastAsia="ru-RU"/>
        </w:rPr>
        <w:t xml:space="preserve">со значением показателя  - </w:t>
      </w:r>
      <w:r>
        <w:rPr>
          <w:rFonts w:ascii="Times New Roman" w:hAnsi="Times New Roman"/>
          <w:b/>
          <w:sz w:val="24"/>
          <w:szCs w:val="24"/>
          <w:lang w:eastAsia="ru-RU"/>
        </w:rPr>
        <w:t xml:space="preserve">222824 </w:t>
      </w:r>
      <w:r>
        <w:rPr>
          <w:rFonts w:ascii="Times New Roman" w:hAnsi="Times New Roman"/>
          <w:sz w:val="24"/>
          <w:szCs w:val="24"/>
          <w:lang w:eastAsia="ru-RU"/>
        </w:rPr>
        <w:t xml:space="preserve">человеко-часа с допустимым (возможным) отклонением от установленных показателей объема муниципальной услуги, в пределах которых муниципальное задание считается выполненным, в размере 7%. Проверкой правильности определения объема оказанной муниципальной услуги установлено, что в соответствии с журналами посещаемости детей за 9 месяцев 2016 года объем составил </w:t>
      </w:r>
      <w:r>
        <w:rPr>
          <w:rFonts w:ascii="Times New Roman" w:hAnsi="Times New Roman"/>
          <w:b/>
          <w:sz w:val="24"/>
          <w:szCs w:val="24"/>
          <w:lang w:eastAsia="ru-RU"/>
        </w:rPr>
        <w:t>143 556</w:t>
      </w:r>
      <w:r>
        <w:rPr>
          <w:rFonts w:ascii="Times New Roman" w:hAnsi="Times New Roman"/>
          <w:sz w:val="24"/>
          <w:szCs w:val="24"/>
          <w:lang w:eastAsia="ru-RU"/>
        </w:rPr>
        <w:t xml:space="preserve"> человеко-часов, что соответствует отчету об исполнении муниципального</w:t>
      </w:r>
      <w:proofErr w:type="gramEnd"/>
      <w:r>
        <w:rPr>
          <w:rFonts w:ascii="Times New Roman" w:hAnsi="Times New Roman"/>
          <w:sz w:val="24"/>
          <w:szCs w:val="24"/>
          <w:lang w:eastAsia="ru-RU"/>
        </w:rPr>
        <w:t xml:space="preserve"> задания по показателю объема по состоянию на 01.10.2016 года. Согласно расчету объем за 9 месяцев  должен составить 75 %  годового планируемого объема, то есть  </w:t>
      </w:r>
      <w:r>
        <w:rPr>
          <w:rFonts w:ascii="Times New Roman" w:hAnsi="Times New Roman"/>
          <w:b/>
          <w:sz w:val="24"/>
          <w:szCs w:val="24"/>
          <w:lang w:eastAsia="ru-RU"/>
        </w:rPr>
        <w:t xml:space="preserve">155 419 </w:t>
      </w:r>
      <w:r>
        <w:rPr>
          <w:rFonts w:ascii="Times New Roman" w:hAnsi="Times New Roman"/>
          <w:sz w:val="24"/>
          <w:szCs w:val="24"/>
          <w:lang w:eastAsia="ru-RU"/>
        </w:rPr>
        <w:t xml:space="preserve">человеко-часов (с учетом 7% - 11699 человеко-часов). </w:t>
      </w:r>
      <w:proofErr w:type="gramStart"/>
      <w:r>
        <w:rPr>
          <w:rFonts w:ascii="Times New Roman" w:hAnsi="Times New Roman"/>
          <w:sz w:val="24"/>
          <w:szCs w:val="24"/>
          <w:lang w:eastAsia="ru-RU"/>
        </w:rPr>
        <w:t>Исходя из этого следует</w:t>
      </w:r>
      <w:proofErr w:type="gramEnd"/>
      <w:r>
        <w:rPr>
          <w:rFonts w:ascii="Times New Roman" w:hAnsi="Times New Roman"/>
          <w:sz w:val="24"/>
          <w:szCs w:val="24"/>
          <w:lang w:eastAsia="ru-RU"/>
        </w:rPr>
        <w:t xml:space="preserve">, что муниципальное задание по показателю объема </w:t>
      </w:r>
      <w:r>
        <w:rPr>
          <w:rFonts w:ascii="Times New Roman" w:hAnsi="Times New Roman"/>
          <w:b/>
          <w:sz w:val="24"/>
          <w:szCs w:val="24"/>
          <w:lang w:eastAsia="ru-RU"/>
        </w:rPr>
        <w:t xml:space="preserve">не довыполнено на 11 863человеко-часа, </w:t>
      </w:r>
      <w:r>
        <w:rPr>
          <w:rFonts w:ascii="Times New Roman" w:hAnsi="Times New Roman"/>
          <w:sz w:val="24"/>
          <w:szCs w:val="24"/>
          <w:lang w:eastAsia="ru-RU"/>
        </w:rPr>
        <w:t xml:space="preserve">что в денежном выражении составляет </w:t>
      </w:r>
      <w:r>
        <w:rPr>
          <w:rFonts w:ascii="Times New Roman" w:hAnsi="Times New Roman"/>
          <w:b/>
          <w:sz w:val="24"/>
          <w:szCs w:val="24"/>
          <w:lang w:eastAsia="ru-RU"/>
        </w:rPr>
        <w:t>547 121,56 руб.</w:t>
      </w:r>
      <w:r>
        <w:rPr>
          <w:rFonts w:ascii="Times New Roman" w:hAnsi="Times New Roman"/>
          <w:sz w:val="24"/>
          <w:szCs w:val="24"/>
          <w:lang w:eastAsia="ru-RU"/>
        </w:rPr>
        <w:t xml:space="preserve">, то есть учреждению  излишне предоставлено субсидии на финансовое обеспечение выполнения муниципального задания на оказание муниципальной услуги в сумме </w:t>
      </w:r>
      <w:r>
        <w:rPr>
          <w:rFonts w:ascii="Times New Roman" w:hAnsi="Times New Roman"/>
          <w:b/>
          <w:sz w:val="24"/>
          <w:szCs w:val="24"/>
          <w:lang w:eastAsia="ru-RU"/>
        </w:rPr>
        <w:t>547 121,56руб.</w:t>
      </w:r>
      <w:r>
        <w:rPr>
          <w:rFonts w:ascii="Times New Roman" w:hAnsi="Times New Roman"/>
          <w:sz w:val="24"/>
          <w:szCs w:val="24"/>
          <w:lang w:eastAsia="ru-RU"/>
        </w:rPr>
        <w:t xml:space="preserve">    </w:t>
      </w:r>
    </w:p>
    <w:p w:rsidR="00B81EDF" w:rsidRDefault="00B81EDF" w:rsidP="00B81E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proofErr w:type="gramStart"/>
      <w:r>
        <w:rPr>
          <w:rFonts w:ascii="Times New Roman" w:hAnsi="Times New Roman"/>
          <w:sz w:val="24"/>
          <w:szCs w:val="24"/>
          <w:lang w:eastAsia="ru-RU"/>
        </w:rPr>
        <w:t xml:space="preserve">Согласно пункту 3.32 Раздела </w:t>
      </w:r>
      <w:r>
        <w:rPr>
          <w:rFonts w:ascii="Times New Roman" w:hAnsi="Times New Roman"/>
          <w:sz w:val="24"/>
          <w:szCs w:val="24"/>
          <w:lang w:val="en-US" w:eastAsia="ru-RU"/>
        </w:rPr>
        <w:t>III</w:t>
      </w:r>
      <w:r>
        <w:rPr>
          <w:rFonts w:ascii="Times New Roman" w:hAnsi="Times New Roman"/>
          <w:sz w:val="24"/>
          <w:szCs w:val="24"/>
          <w:lang w:eastAsia="ru-RU"/>
        </w:rPr>
        <w:t xml:space="preserve"> «Финансовое обеспечение выполнения муниципального задания» Постановления администрации городского округа Вичуга от 18.09.2015года № 1176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Вичуга и финансового обеспечения выполнения муниципального задания» муниципальные бюджетные учреждения обязаны представлять  Учредителю (Комитету по физической культуре и спорту администрации городского округа Вичуга</w:t>
      </w:r>
      <w:proofErr w:type="gramEnd"/>
      <w:r>
        <w:rPr>
          <w:rFonts w:ascii="Times New Roman" w:hAnsi="Times New Roman"/>
          <w:sz w:val="24"/>
          <w:szCs w:val="24"/>
          <w:lang w:eastAsia="ru-RU"/>
        </w:rPr>
        <w:t xml:space="preserve">) отчет об исполнении муниципального задания по двум показателям: показателю объема и показателю качества оказанной муниципальной услуги в срок до 25 июля и 25 октября. В указанные сроки представлялся только отчет об исполнении муниципального задания по показателю объема, по показателю качества указанный выше отчет Учредителю не представлялся. Кроме того, критерии определения степени качества оказанной муниципальной услуги, не разработаны.   Согласно пункту 2.2.6. </w:t>
      </w:r>
      <w:r>
        <w:rPr>
          <w:rFonts w:ascii="Times New Roman" w:hAnsi="Times New Roman"/>
          <w:b/>
          <w:sz w:val="24"/>
          <w:szCs w:val="24"/>
          <w:lang w:eastAsia="ru-RU"/>
        </w:rPr>
        <w:t xml:space="preserve">Соглашения </w:t>
      </w:r>
      <w:r>
        <w:rPr>
          <w:rFonts w:ascii="Times New Roman" w:hAnsi="Times New Roman"/>
          <w:sz w:val="24"/>
          <w:szCs w:val="24"/>
          <w:lang w:eastAsia="ru-RU"/>
        </w:rPr>
        <w:t xml:space="preserve">Учредитель вправе приостановить (прекратить) предоставление субсидии учреждению в случае непредставления учреждением отчетности, установленной муниципальным заданием. Однако Учредителем указанные меры по отношению к учреждению не применялись. Из всего вышеизложенного следует, что Учредителем не осуществляется </w:t>
      </w:r>
      <w:proofErr w:type="gramStart"/>
      <w:r>
        <w:rPr>
          <w:rFonts w:ascii="Times New Roman" w:hAnsi="Times New Roman"/>
          <w:sz w:val="24"/>
          <w:szCs w:val="24"/>
          <w:lang w:eastAsia="ru-RU"/>
        </w:rPr>
        <w:t>должный</w:t>
      </w:r>
      <w:proofErr w:type="gramEnd"/>
      <w:r>
        <w:rPr>
          <w:rFonts w:ascii="Times New Roman" w:hAnsi="Times New Roman"/>
          <w:sz w:val="24"/>
          <w:szCs w:val="24"/>
          <w:lang w:eastAsia="ru-RU"/>
        </w:rPr>
        <w:t xml:space="preserve">  контроль за выполнением муниципального задания по соблюдению требований к качеству оказанных муниципальных  услуг учреждением, согласно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11б пункта 3.7 Раздела 3 «Компетенция, права, обязанности и ответственность учреждения. Компетенция учредителя</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Устава учреждения. </w:t>
      </w:r>
    </w:p>
    <w:p w:rsidR="00B81EDF" w:rsidRDefault="00CA7539" w:rsidP="00B81ED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П</w:t>
      </w:r>
      <w:r w:rsidR="00B81EDF">
        <w:rPr>
          <w:rFonts w:ascii="Times New Roman" w:hAnsi="Times New Roman"/>
          <w:sz w:val="24"/>
          <w:szCs w:val="24"/>
          <w:lang w:eastAsia="ru-RU"/>
        </w:rPr>
        <w:t xml:space="preserve">лан финансово-хозяйственной деятельности на 2016 год утвержден приказом Председателя Комитета по физической культуре и спорту администрации городского округа Вичуга от 11.01.2016 года № 2   в сумме </w:t>
      </w:r>
      <w:r w:rsidR="00B81EDF">
        <w:rPr>
          <w:rFonts w:ascii="Times New Roman" w:hAnsi="Times New Roman"/>
          <w:b/>
          <w:sz w:val="24"/>
          <w:szCs w:val="24"/>
          <w:lang w:eastAsia="ru-RU"/>
        </w:rPr>
        <w:t>15 193 770</w:t>
      </w:r>
      <w:r w:rsidR="00B81EDF">
        <w:rPr>
          <w:rFonts w:ascii="Times New Roman" w:hAnsi="Times New Roman"/>
          <w:sz w:val="24"/>
          <w:szCs w:val="24"/>
          <w:lang w:eastAsia="ru-RU"/>
        </w:rPr>
        <w:t xml:space="preserve"> руб., в том числе: субсидия на выполнение муниципального задания в сумме </w:t>
      </w:r>
      <w:r w:rsidR="00B81EDF">
        <w:rPr>
          <w:rFonts w:ascii="Times New Roman" w:hAnsi="Times New Roman"/>
          <w:b/>
          <w:sz w:val="24"/>
          <w:szCs w:val="24"/>
          <w:lang w:eastAsia="ru-RU"/>
        </w:rPr>
        <w:t>12 269 770</w:t>
      </w:r>
      <w:r w:rsidR="00B81EDF">
        <w:rPr>
          <w:rFonts w:ascii="Times New Roman" w:hAnsi="Times New Roman"/>
          <w:sz w:val="24"/>
          <w:szCs w:val="24"/>
          <w:lang w:eastAsia="ru-RU"/>
        </w:rPr>
        <w:t xml:space="preserve"> руб., субсидия на иные цели в сумме 24 000 руб., поступления от осуществления иной приносящей доход деятельности в</w:t>
      </w:r>
      <w:proofErr w:type="gramEnd"/>
      <w:r w:rsidR="00B81EDF">
        <w:rPr>
          <w:rFonts w:ascii="Times New Roman" w:hAnsi="Times New Roman"/>
          <w:sz w:val="24"/>
          <w:szCs w:val="24"/>
          <w:lang w:eastAsia="ru-RU"/>
        </w:rPr>
        <w:t xml:space="preserve"> сумме 2 900 000 руб.  Размер субсидии на выполнение муниципального задания  в ПФХД соответствует размеру субсидии, предусмотренному </w:t>
      </w:r>
      <w:r w:rsidR="00B81EDF">
        <w:rPr>
          <w:rFonts w:ascii="Times New Roman" w:hAnsi="Times New Roman"/>
          <w:b/>
          <w:sz w:val="24"/>
          <w:szCs w:val="24"/>
          <w:lang w:eastAsia="ru-RU"/>
        </w:rPr>
        <w:t xml:space="preserve">Соглашением </w:t>
      </w:r>
      <w:r w:rsidR="00B81EDF">
        <w:rPr>
          <w:rFonts w:ascii="Times New Roman" w:hAnsi="Times New Roman"/>
          <w:sz w:val="24"/>
          <w:szCs w:val="24"/>
          <w:lang w:eastAsia="ru-RU"/>
        </w:rPr>
        <w:t xml:space="preserve">(12 269 770 руб.). </w:t>
      </w:r>
    </w:p>
    <w:p w:rsidR="00B81EDF" w:rsidRDefault="00B81EDF" w:rsidP="00B81EDF">
      <w:pPr>
        <w:widowControl w:val="0"/>
        <w:suppressAutoHyphens/>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proofErr w:type="gramStart"/>
      <w:r>
        <w:rPr>
          <w:rFonts w:ascii="Times New Roman" w:hAnsi="Times New Roman"/>
          <w:sz w:val="24"/>
          <w:szCs w:val="24"/>
          <w:lang w:eastAsia="ru-RU"/>
        </w:rPr>
        <w:t xml:space="preserve">В связи с корректировкой субсидии в соответствии со справкой № 113 от 30.09. 2016года об изменении росписи расходов на 2016год на сумму </w:t>
      </w:r>
      <w:r>
        <w:rPr>
          <w:rFonts w:ascii="Times New Roman" w:hAnsi="Times New Roman"/>
          <w:b/>
          <w:sz w:val="24"/>
          <w:szCs w:val="24"/>
          <w:lang w:eastAsia="ru-RU"/>
        </w:rPr>
        <w:t>628 348,4</w:t>
      </w:r>
      <w:r>
        <w:rPr>
          <w:rFonts w:ascii="Times New Roman" w:hAnsi="Times New Roman"/>
          <w:sz w:val="24"/>
          <w:szCs w:val="24"/>
          <w:lang w:eastAsia="ru-RU"/>
        </w:rPr>
        <w:t xml:space="preserve">руб., заключено </w:t>
      </w:r>
      <w:r>
        <w:rPr>
          <w:rFonts w:ascii="Times New Roman" w:hAnsi="Times New Roman"/>
          <w:b/>
          <w:sz w:val="24"/>
          <w:szCs w:val="24"/>
          <w:lang w:eastAsia="ru-RU"/>
        </w:rPr>
        <w:t xml:space="preserve">Соглашение </w:t>
      </w:r>
      <w:r>
        <w:rPr>
          <w:rFonts w:ascii="Times New Roman" w:hAnsi="Times New Roman"/>
          <w:sz w:val="24"/>
          <w:szCs w:val="24"/>
          <w:lang w:eastAsia="ru-RU"/>
        </w:rPr>
        <w:t xml:space="preserve">от 30.09.2016 года в сумме </w:t>
      </w:r>
      <w:r>
        <w:rPr>
          <w:rFonts w:ascii="Times New Roman" w:hAnsi="Times New Roman"/>
          <w:b/>
          <w:sz w:val="24"/>
          <w:szCs w:val="24"/>
          <w:lang w:eastAsia="ru-RU"/>
        </w:rPr>
        <w:t>12 898 118,40</w:t>
      </w:r>
      <w:r>
        <w:rPr>
          <w:rFonts w:ascii="Times New Roman" w:hAnsi="Times New Roman"/>
          <w:sz w:val="24"/>
          <w:szCs w:val="24"/>
          <w:lang w:eastAsia="ru-RU"/>
        </w:rPr>
        <w:t xml:space="preserve"> руб. Приказом Председателя Комитета по физической культуре и спорту администрации городского округа Вичуга от 30.09.2016 года № 105А утвержден ПФХД в сумме </w:t>
      </w:r>
      <w:r>
        <w:rPr>
          <w:rFonts w:ascii="Times New Roman" w:hAnsi="Times New Roman"/>
          <w:b/>
          <w:sz w:val="24"/>
          <w:szCs w:val="24"/>
          <w:lang w:eastAsia="ru-RU"/>
        </w:rPr>
        <w:t>15 822 118,40</w:t>
      </w:r>
      <w:r>
        <w:rPr>
          <w:rFonts w:ascii="Times New Roman" w:hAnsi="Times New Roman"/>
          <w:sz w:val="24"/>
          <w:szCs w:val="24"/>
          <w:lang w:eastAsia="ru-RU"/>
        </w:rPr>
        <w:t>руб, в</w:t>
      </w:r>
      <w:proofErr w:type="gramEnd"/>
      <w:r>
        <w:rPr>
          <w:rFonts w:ascii="Times New Roman" w:hAnsi="Times New Roman"/>
          <w:sz w:val="24"/>
          <w:szCs w:val="24"/>
          <w:lang w:eastAsia="ru-RU"/>
        </w:rPr>
        <w:t xml:space="preserve"> том числе: субсидия на выполнение муниципального задания в сумме   </w:t>
      </w:r>
      <w:r>
        <w:rPr>
          <w:rFonts w:ascii="Times New Roman" w:hAnsi="Times New Roman"/>
          <w:b/>
          <w:sz w:val="24"/>
          <w:szCs w:val="24"/>
          <w:lang w:eastAsia="ru-RU"/>
        </w:rPr>
        <w:t>12 898 118,40</w:t>
      </w:r>
      <w:r>
        <w:rPr>
          <w:rFonts w:ascii="Times New Roman" w:hAnsi="Times New Roman"/>
          <w:sz w:val="24"/>
          <w:szCs w:val="24"/>
          <w:lang w:eastAsia="ru-RU"/>
        </w:rPr>
        <w:t xml:space="preserve"> руб, субсидия на иные цели в сумме 24 000 руб., поступления от осуществления иной приносящей доход деятельности  в сумме 2 900 000руб. Однако, исходя из утвержденных учредителем базовых нормативов затрат на оказание муниципальной услуги в сумме </w:t>
      </w:r>
      <w:r>
        <w:rPr>
          <w:rFonts w:ascii="Times New Roman" w:hAnsi="Times New Roman"/>
          <w:b/>
          <w:sz w:val="24"/>
          <w:szCs w:val="24"/>
          <w:lang w:eastAsia="ru-RU"/>
        </w:rPr>
        <w:t>46,12</w:t>
      </w:r>
      <w:r>
        <w:rPr>
          <w:rFonts w:ascii="Times New Roman" w:hAnsi="Times New Roman"/>
          <w:sz w:val="24"/>
          <w:szCs w:val="24"/>
          <w:lang w:eastAsia="ru-RU"/>
        </w:rPr>
        <w:t xml:space="preserve"> руб. на человеко-час  (222 824) сумма субсидии на год должна составлять </w:t>
      </w:r>
      <w:r>
        <w:rPr>
          <w:rFonts w:ascii="Times New Roman" w:hAnsi="Times New Roman"/>
          <w:b/>
          <w:sz w:val="24"/>
          <w:szCs w:val="24"/>
          <w:lang w:eastAsia="ru-RU"/>
        </w:rPr>
        <w:t>10 276 642,88</w:t>
      </w:r>
      <w:r>
        <w:rPr>
          <w:rFonts w:ascii="Times New Roman" w:hAnsi="Times New Roman"/>
          <w:sz w:val="24"/>
          <w:szCs w:val="24"/>
          <w:lang w:eastAsia="ru-RU"/>
        </w:rPr>
        <w:t xml:space="preserve"> руб.</w:t>
      </w:r>
    </w:p>
    <w:p w:rsidR="00B81EDF" w:rsidRDefault="00B81EDF" w:rsidP="00B81EDF">
      <w:pPr>
        <w:widowControl w:val="0"/>
        <w:suppressAutoHyphens/>
        <w:spacing w:after="0" w:line="100" w:lineRule="atLeast"/>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Согласно расчета</w:t>
      </w:r>
      <w:proofErr w:type="gramEnd"/>
      <w:r>
        <w:rPr>
          <w:rFonts w:ascii="Times New Roman" w:hAnsi="Times New Roman"/>
          <w:sz w:val="24"/>
          <w:szCs w:val="24"/>
          <w:lang w:eastAsia="ru-RU"/>
        </w:rPr>
        <w:t xml:space="preserve"> сумма субсидии за 9 месяцев составляет </w:t>
      </w:r>
      <w:r>
        <w:rPr>
          <w:rFonts w:ascii="Times New Roman" w:hAnsi="Times New Roman"/>
          <w:b/>
          <w:sz w:val="24"/>
          <w:szCs w:val="24"/>
          <w:lang w:eastAsia="ru-RU"/>
        </w:rPr>
        <w:t>9 673 588.80</w:t>
      </w:r>
      <w:r>
        <w:rPr>
          <w:rFonts w:ascii="Times New Roman" w:hAnsi="Times New Roman"/>
          <w:sz w:val="24"/>
          <w:szCs w:val="24"/>
          <w:lang w:eastAsia="ru-RU"/>
        </w:rPr>
        <w:t xml:space="preserve">руб. (75% годового размера субсидии). Изменения в показатель объема муниципального задания не вносились.  </w:t>
      </w:r>
      <w:proofErr w:type="gramStart"/>
      <w:r>
        <w:rPr>
          <w:rFonts w:ascii="Times New Roman" w:hAnsi="Times New Roman"/>
          <w:sz w:val="24"/>
          <w:szCs w:val="24"/>
          <w:lang w:eastAsia="ru-RU"/>
        </w:rPr>
        <w:t>Согласно расчета</w:t>
      </w:r>
      <w:proofErr w:type="gramEnd"/>
      <w:r>
        <w:rPr>
          <w:rFonts w:ascii="Times New Roman" w:hAnsi="Times New Roman"/>
          <w:sz w:val="24"/>
          <w:szCs w:val="24"/>
          <w:lang w:eastAsia="ru-RU"/>
        </w:rPr>
        <w:t xml:space="preserve"> сумма субсидии за 9 месяцев, исходя из базовых нормативов затрат, должна составлять 75 % годового объема субсидии, то есть </w:t>
      </w:r>
      <w:r>
        <w:rPr>
          <w:rFonts w:ascii="Times New Roman" w:hAnsi="Times New Roman"/>
          <w:b/>
          <w:sz w:val="24"/>
          <w:szCs w:val="24"/>
          <w:lang w:eastAsia="ru-RU"/>
        </w:rPr>
        <w:t>7 707 482,16</w:t>
      </w:r>
      <w:r>
        <w:rPr>
          <w:rFonts w:ascii="Times New Roman" w:hAnsi="Times New Roman"/>
          <w:sz w:val="24"/>
          <w:szCs w:val="24"/>
          <w:lang w:eastAsia="ru-RU"/>
        </w:rPr>
        <w:t xml:space="preserve">руб. Из этого следует, что расхождение за 9 месяцев 2016 года составило </w:t>
      </w:r>
      <w:r>
        <w:rPr>
          <w:rFonts w:ascii="Times New Roman" w:hAnsi="Times New Roman"/>
          <w:b/>
          <w:sz w:val="24"/>
          <w:szCs w:val="24"/>
          <w:lang w:eastAsia="ru-RU"/>
        </w:rPr>
        <w:t>1 966 106,64</w:t>
      </w:r>
      <w:r>
        <w:rPr>
          <w:rFonts w:ascii="Times New Roman" w:hAnsi="Times New Roman"/>
          <w:sz w:val="24"/>
          <w:szCs w:val="24"/>
          <w:lang w:eastAsia="ru-RU"/>
        </w:rPr>
        <w:t xml:space="preserve">руб. </w:t>
      </w:r>
    </w:p>
    <w:p w:rsidR="00B81EDF" w:rsidRDefault="00B81EDF" w:rsidP="00B81EDF">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sz w:val="24"/>
          <w:szCs w:val="24"/>
          <w:lang w:eastAsia="ru-RU"/>
        </w:rPr>
        <w:t>Согласно д</w:t>
      </w:r>
      <w:r>
        <w:rPr>
          <w:rFonts w:ascii="Times New Roman" w:hAnsi="Times New Roman"/>
          <w:color w:val="000000"/>
          <w:kern w:val="2"/>
          <w:sz w:val="24"/>
          <w:szCs w:val="24"/>
          <w:lang w:eastAsia="ar-SA"/>
        </w:rPr>
        <w:t xml:space="preserve">анным формы 0503737 «Отчет об исполнении учреждением плана его финансово-хозяйственной деятельности» по состоянию на 01.10.2016 года годовые плановые назначения соответствуют показателям плана финансово-хозяйственной деятельности по субсидии на выполнение муниципального задания с учетом всех внесенных изменений и составляют 12 898 118,40  руб. </w:t>
      </w:r>
    </w:p>
    <w:p w:rsidR="00B81EDF" w:rsidRDefault="00B81EDF" w:rsidP="00B81EDF">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За проверяемый период исполнено плановых назначений по доходам (то есть предоставлено субсидии на выполнение муниципального задания) в сумме </w:t>
      </w:r>
      <w:r>
        <w:rPr>
          <w:rFonts w:ascii="Times New Roman" w:hAnsi="Times New Roman"/>
          <w:b/>
          <w:color w:val="000000"/>
          <w:kern w:val="2"/>
          <w:sz w:val="24"/>
          <w:szCs w:val="24"/>
          <w:lang w:eastAsia="ar-SA"/>
        </w:rPr>
        <w:t>9 322 786,46</w:t>
      </w:r>
      <w:r>
        <w:rPr>
          <w:rFonts w:ascii="Times New Roman" w:hAnsi="Times New Roman"/>
          <w:color w:val="000000"/>
          <w:kern w:val="2"/>
          <w:sz w:val="24"/>
          <w:szCs w:val="24"/>
          <w:lang w:eastAsia="ar-SA"/>
        </w:rPr>
        <w:t xml:space="preserve"> руб., что составляет </w:t>
      </w:r>
      <w:r>
        <w:rPr>
          <w:rFonts w:ascii="Times New Roman" w:hAnsi="Times New Roman"/>
          <w:b/>
          <w:color w:val="000000"/>
          <w:kern w:val="2"/>
          <w:sz w:val="24"/>
          <w:szCs w:val="24"/>
          <w:lang w:eastAsia="ar-SA"/>
        </w:rPr>
        <w:t>72,3%</w:t>
      </w:r>
      <w:r>
        <w:rPr>
          <w:rFonts w:ascii="Times New Roman" w:hAnsi="Times New Roman"/>
          <w:color w:val="000000"/>
          <w:kern w:val="2"/>
          <w:sz w:val="24"/>
          <w:szCs w:val="24"/>
          <w:lang w:eastAsia="ar-SA"/>
        </w:rPr>
        <w:t xml:space="preserve"> от годовых плановых назначений. </w:t>
      </w:r>
      <w:proofErr w:type="gramStart"/>
      <w:r>
        <w:rPr>
          <w:rFonts w:ascii="Times New Roman" w:hAnsi="Times New Roman"/>
          <w:color w:val="000000"/>
          <w:kern w:val="2"/>
          <w:sz w:val="24"/>
          <w:szCs w:val="24"/>
          <w:lang w:eastAsia="ar-SA"/>
        </w:rPr>
        <w:t>Согласно расчета</w:t>
      </w:r>
      <w:proofErr w:type="gramEnd"/>
      <w:r>
        <w:rPr>
          <w:rFonts w:ascii="Times New Roman" w:hAnsi="Times New Roman"/>
          <w:color w:val="000000"/>
          <w:kern w:val="2"/>
          <w:sz w:val="24"/>
          <w:szCs w:val="24"/>
          <w:lang w:eastAsia="ar-SA"/>
        </w:rPr>
        <w:t xml:space="preserve"> сумма субсидии составляет </w:t>
      </w:r>
      <w:r>
        <w:rPr>
          <w:rFonts w:ascii="Times New Roman" w:hAnsi="Times New Roman"/>
          <w:b/>
          <w:color w:val="000000"/>
          <w:kern w:val="2"/>
          <w:sz w:val="24"/>
          <w:szCs w:val="24"/>
          <w:lang w:eastAsia="ar-SA"/>
        </w:rPr>
        <w:t>6 620 802.72</w:t>
      </w:r>
      <w:r>
        <w:rPr>
          <w:rFonts w:ascii="Times New Roman" w:hAnsi="Times New Roman"/>
          <w:color w:val="000000"/>
          <w:kern w:val="2"/>
          <w:sz w:val="24"/>
          <w:szCs w:val="24"/>
          <w:lang w:eastAsia="ar-SA"/>
        </w:rPr>
        <w:t>руб</w:t>
      </w:r>
      <w:r>
        <w:rPr>
          <w:rFonts w:ascii="Times New Roman" w:hAnsi="Times New Roman"/>
          <w:b/>
          <w:color w:val="000000"/>
          <w:kern w:val="2"/>
          <w:sz w:val="24"/>
          <w:szCs w:val="24"/>
          <w:lang w:eastAsia="ar-SA"/>
        </w:rPr>
        <w:t xml:space="preserve">., </w:t>
      </w:r>
      <w:r>
        <w:rPr>
          <w:rFonts w:ascii="Times New Roman" w:hAnsi="Times New Roman"/>
          <w:color w:val="000000"/>
          <w:kern w:val="2"/>
          <w:sz w:val="24"/>
          <w:szCs w:val="24"/>
          <w:lang w:eastAsia="ar-SA"/>
        </w:rPr>
        <w:t>исходя из норматива</w:t>
      </w:r>
      <w:r>
        <w:rPr>
          <w:rFonts w:ascii="Times New Roman" w:hAnsi="Times New Roman"/>
          <w:b/>
          <w:color w:val="000000"/>
          <w:kern w:val="2"/>
          <w:sz w:val="24"/>
          <w:szCs w:val="24"/>
          <w:lang w:eastAsia="ar-SA"/>
        </w:rPr>
        <w:t xml:space="preserve"> </w:t>
      </w:r>
      <w:r>
        <w:rPr>
          <w:rFonts w:ascii="Times New Roman" w:hAnsi="Times New Roman"/>
          <w:color w:val="000000"/>
          <w:kern w:val="2"/>
          <w:sz w:val="24"/>
          <w:szCs w:val="24"/>
          <w:lang w:eastAsia="ar-SA"/>
        </w:rPr>
        <w:t xml:space="preserve">(46,12х143 556чел./час.). </w:t>
      </w:r>
      <w:r>
        <w:rPr>
          <w:rFonts w:ascii="Times New Roman" w:hAnsi="Times New Roman"/>
          <w:color w:val="000000"/>
          <w:kern w:val="2"/>
          <w:sz w:val="24"/>
          <w:szCs w:val="24"/>
          <w:lang w:eastAsia="ar-SA"/>
        </w:rPr>
        <w:lastRenderedPageBreak/>
        <w:t xml:space="preserve">Излишне предоставлено субсидии на выполнение муниципального задания в сумме </w:t>
      </w:r>
      <w:r>
        <w:rPr>
          <w:rFonts w:ascii="Times New Roman" w:hAnsi="Times New Roman"/>
          <w:b/>
          <w:color w:val="000000"/>
          <w:kern w:val="2"/>
          <w:sz w:val="24"/>
          <w:szCs w:val="24"/>
          <w:lang w:eastAsia="ar-SA"/>
        </w:rPr>
        <w:t>2 701 983,74</w:t>
      </w:r>
      <w:r>
        <w:rPr>
          <w:rFonts w:ascii="Times New Roman" w:hAnsi="Times New Roman"/>
          <w:color w:val="000000"/>
          <w:kern w:val="2"/>
          <w:sz w:val="24"/>
          <w:szCs w:val="24"/>
          <w:lang w:eastAsia="ar-SA"/>
        </w:rPr>
        <w:t xml:space="preserve">руб.   Согласно «Отчету об исполнении учреждением плана его финансово-хозяйственной деятельности» (форма 0503737), по состоянию 01.10.2016года исполнение в части расходов составило </w:t>
      </w:r>
      <w:r>
        <w:rPr>
          <w:rFonts w:ascii="Times New Roman" w:hAnsi="Times New Roman"/>
          <w:b/>
          <w:color w:val="000000"/>
          <w:kern w:val="2"/>
          <w:sz w:val="24"/>
          <w:szCs w:val="24"/>
          <w:lang w:eastAsia="ar-SA"/>
        </w:rPr>
        <w:t>9 258 602,50</w:t>
      </w:r>
      <w:r>
        <w:rPr>
          <w:rFonts w:ascii="Times New Roman" w:hAnsi="Times New Roman"/>
          <w:color w:val="000000"/>
          <w:kern w:val="2"/>
          <w:sz w:val="24"/>
          <w:szCs w:val="24"/>
          <w:lang w:eastAsia="ar-SA"/>
        </w:rPr>
        <w:t xml:space="preserve"> руб., или </w:t>
      </w:r>
      <w:r>
        <w:rPr>
          <w:rFonts w:ascii="Times New Roman" w:hAnsi="Times New Roman"/>
          <w:b/>
          <w:color w:val="000000"/>
          <w:kern w:val="2"/>
          <w:sz w:val="24"/>
          <w:szCs w:val="24"/>
          <w:lang w:eastAsia="ar-SA"/>
        </w:rPr>
        <w:t>71,8%</w:t>
      </w:r>
      <w:r>
        <w:rPr>
          <w:rFonts w:ascii="Times New Roman" w:hAnsi="Times New Roman"/>
          <w:color w:val="000000"/>
          <w:kern w:val="2"/>
          <w:sz w:val="24"/>
          <w:szCs w:val="24"/>
          <w:lang w:eastAsia="ar-SA"/>
        </w:rPr>
        <w:t xml:space="preserve"> от годовых  плановых назначений.</w:t>
      </w:r>
    </w:p>
    <w:p w:rsidR="00CA7539" w:rsidRDefault="00CA7539" w:rsidP="00B81EDF">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В рамках контрольного мероприятия </w:t>
      </w:r>
      <w:proofErr w:type="gramStart"/>
      <w:r w:rsidR="006371ED">
        <w:rPr>
          <w:rFonts w:ascii="Times New Roman" w:hAnsi="Times New Roman"/>
          <w:color w:val="000000"/>
          <w:kern w:val="2"/>
          <w:sz w:val="24"/>
          <w:szCs w:val="24"/>
          <w:lang w:eastAsia="ar-SA"/>
        </w:rPr>
        <w:t>проведена</w:t>
      </w:r>
      <w:proofErr w:type="gramEnd"/>
      <w:r w:rsidR="006371ED">
        <w:rPr>
          <w:rFonts w:ascii="Times New Roman" w:hAnsi="Times New Roman"/>
          <w:color w:val="000000"/>
          <w:kern w:val="2"/>
          <w:sz w:val="24"/>
          <w:szCs w:val="24"/>
          <w:lang w:eastAsia="ar-SA"/>
        </w:rPr>
        <w:t xml:space="preserve"> проверка правильности расходования бюджетных средств по данным бухгалтерского учета.</w:t>
      </w:r>
    </w:p>
    <w:p w:rsidR="0004533B" w:rsidRDefault="0004533B" w:rsidP="0004533B">
      <w:pPr>
        <w:widowControl w:val="0"/>
        <w:suppressAutoHyphens/>
        <w:spacing w:after="0" w:line="100" w:lineRule="atLeast"/>
        <w:ind w:firstLine="708"/>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Заработная плата работникам учреждения выплачивается в соответствии с Положением об условиях и </w:t>
      </w:r>
      <w:proofErr w:type="gramStart"/>
      <w:r>
        <w:rPr>
          <w:rFonts w:ascii="Times New Roman" w:hAnsi="Times New Roman"/>
          <w:color w:val="000000"/>
          <w:kern w:val="2"/>
          <w:sz w:val="24"/>
          <w:szCs w:val="24"/>
          <w:lang w:eastAsia="ar-SA"/>
        </w:rPr>
        <w:t>размерах оплаты труда</w:t>
      </w:r>
      <w:proofErr w:type="gramEnd"/>
      <w:r>
        <w:rPr>
          <w:rFonts w:ascii="Times New Roman" w:hAnsi="Times New Roman"/>
          <w:color w:val="000000"/>
          <w:kern w:val="2"/>
          <w:sz w:val="24"/>
          <w:szCs w:val="24"/>
          <w:lang w:eastAsia="ar-SA"/>
        </w:rPr>
        <w:t xml:space="preserve"> работников МБОУ ДОД ДЮСШ «Дельфин», утвержденным приказом </w:t>
      </w:r>
      <w:proofErr w:type="spellStart"/>
      <w:r>
        <w:rPr>
          <w:rFonts w:ascii="Times New Roman" w:hAnsi="Times New Roman"/>
          <w:color w:val="000000"/>
          <w:kern w:val="2"/>
          <w:sz w:val="24"/>
          <w:szCs w:val="24"/>
          <w:lang w:eastAsia="ar-SA"/>
        </w:rPr>
        <w:t>Вичугского</w:t>
      </w:r>
      <w:proofErr w:type="spellEnd"/>
      <w:r>
        <w:rPr>
          <w:rFonts w:ascii="Times New Roman" w:hAnsi="Times New Roman"/>
          <w:color w:val="000000"/>
          <w:kern w:val="2"/>
          <w:sz w:val="24"/>
          <w:szCs w:val="24"/>
          <w:lang w:eastAsia="ar-SA"/>
        </w:rPr>
        <w:t xml:space="preserve"> </w:t>
      </w:r>
      <w:proofErr w:type="spellStart"/>
      <w:r>
        <w:rPr>
          <w:rFonts w:ascii="Times New Roman" w:hAnsi="Times New Roman"/>
          <w:color w:val="000000"/>
          <w:kern w:val="2"/>
          <w:sz w:val="24"/>
          <w:szCs w:val="24"/>
          <w:lang w:eastAsia="ar-SA"/>
        </w:rPr>
        <w:t>горспорткомитета</w:t>
      </w:r>
      <w:proofErr w:type="spellEnd"/>
      <w:r>
        <w:rPr>
          <w:rFonts w:ascii="Times New Roman" w:hAnsi="Times New Roman"/>
          <w:color w:val="000000"/>
          <w:kern w:val="2"/>
          <w:sz w:val="24"/>
          <w:szCs w:val="24"/>
          <w:lang w:eastAsia="ar-SA"/>
        </w:rPr>
        <w:t xml:space="preserve"> от 16.05.2014г. № 76. </w:t>
      </w:r>
      <w:proofErr w:type="gramStart"/>
      <w:r>
        <w:rPr>
          <w:rFonts w:ascii="Times New Roman" w:hAnsi="Times New Roman"/>
          <w:color w:val="000000"/>
          <w:kern w:val="2"/>
          <w:sz w:val="24"/>
          <w:szCs w:val="24"/>
          <w:lang w:eastAsia="ar-SA"/>
        </w:rPr>
        <w:t xml:space="preserve">Штатное расписание по состоянию на 01.01.2016г. утверждено приказом руководителя учреждения от 12.01.2016г. в количестве 69.5 единиц с ФОТ 494 874,06руб. в месяц, в том числе: педагогических работников в количестве 24 единиц с ФОТ 166981,56 руб., что соответствует тарификационному списку по состоянию на 01.01.2016 г. Согласно тарификационному списку 3.17 ставки </w:t>
      </w:r>
      <w:proofErr w:type="spellStart"/>
      <w:r>
        <w:rPr>
          <w:rFonts w:ascii="Times New Roman" w:hAnsi="Times New Roman"/>
          <w:color w:val="000000"/>
          <w:kern w:val="2"/>
          <w:sz w:val="24"/>
          <w:szCs w:val="24"/>
          <w:lang w:eastAsia="ar-SA"/>
        </w:rPr>
        <w:t>педработников</w:t>
      </w:r>
      <w:proofErr w:type="spellEnd"/>
      <w:r>
        <w:rPr>
          <w:rFonts w:ascii="Times New Roman" w:hAnsi="Times New Roman"/>
          <w:color w:val="000000"/>
          <w:kern w:val="2"/>
          <w:sz w:val="24"/>
          <w:szCs w:val="24"/>
          <w:lang w:eastAsia="ar-SA"/>
        </w:rPr>
        <w:t xml:space="preserve"> вакантны.</w:t>
      </w:r>
      <w:proofErr w:type="gramEnd"/>
      <w:r>
        <w:rPr>
          <w:rFonts w:ascii="Times New Roman" w:hAnsi="Times New Roman"/>
          <w:color w:val="000000"/>
          <w:kern w:val="2"/>
          <w:sz w:val="24"/>
          <w:szCs w:val="24"/>
          <w:lang w:eastAsia="ar-SA"/>
        </w:rPr>
        <w:t xml:space="preserve"> В течение проверяемого периода в штатное расписание и тарификационный список вносились изменения. В связи с этим штатное расписание по состоянию на 01.09.2016г. утверждено приказом руководителя от 01.09.2016г. № 79 в количестве 68.25 единицы с ФОТ 531 982.6 руб. в месяц, в том числе педагогических работников в количестве 24 единиц с ФОТ 164 749,6 руб. в месяц, 9 ставок из которых вакантны. В соответствии со Сводным  планом комплектования  на 2015-2016учебный год количество ставок тренеров-преподавателей должно составлять 20.4 ставки, в штат учреждения включено 23 ставки тренеро</w:t>
      </w:r>
      <w:proofErr w:type="gramStart"/>
      <w:r>
        <w:rPr>
          <w:rFonts w:ascii="Times New Roman" w:hAnsi="Times New Roman"/>
          <w:color w:val="000000"/>
          <w:kern w:val="2"/>
          <w:sz w:val="24"/>
          <w:szCs w:val="24"/>
          <w:lang w:eastAsia="ar-SA"/>
        </w:rPr>
        <w:t>в-</w:t>
      </w:r>
      <w:proofErr w:type="gramEnd"/>
      <w:r>
        <w:rPr>
          <w:rFonts w:ascii="Times New Roman" w:hAnsi="Times New Roman"/>
          <w:color w:val="000000"/>
          <w:kern w:val="2"/>
          <w:sz w:val="24"/>
          <w:szCs w:val="24"/>
          <w:lang w:eastAsia="ar-SA"/>
        </w:rPr>
        <w:t xml:space="preserve"> преподавателей, то есть </w:t>
      </w:r>
      <w:r>
        <w:rPr>
          <w:rFonts w:ascii="Times New Roman" w:hAnsi="Times New Roman"/>
          <w:b/>
          <w:color w:val="000000"/>
          <w:kern w:val="2"/>
          <w:sz w:val="24"/>
          <w:szCs w:val="24"/>
          <w:lang w:eastAsia="ar-SA"/>
        </w:rPr>
        <w:t>2,6</w:t>
      </w:r>
      <w:r>
        <w:rPr>
          <w:rFonts w:ascii="Times New Roman" w:hAnsi="Times New Roman"/>
          <w:color w:val="000000"/>
          <w:kern w:val="2"/>
          <w:sz w:val="24"/>
          <w:szCs w:val="24"/>
          <w:lang w:eastAsia="ar-SA"/>
        </w:rPr>
        <w:t xml:space="preserve"> ставки с ФОТ </w:t>
      </w:r>
      <w:r>
        <w:rPr>
          <w:rFonts w:ascii="Times New Roman" w:hAnsi="Times New Roman"/>
          <w:b/>
          <w:color w:val="000000"/>
          <w:kern w:val="2"/>
          <w:sz w:val="24"/>
          <w:szCs w:val="24"/>
          <w:lang w:eastAsia="ar-SA"/>
        </w:rPr>
        <w:t>23 133,30</w:t>
      </w:r>
      <w:r>
        <w:rPr>
          <w:rFonts w:ascii="Times New Roman" w:hAnsi="Times New Roman"/>
          <w:color w:val="000000"/>
          <w:kern w:val="2"/>
          <w:sz w:val="24"/>
          <w:szCs w:val="24"/>
          <w:lang w:eastAsia="ar-SA"/>
        </w:rPr>
        <w:t xml:space="preserve"> руб. в месяц и </w:t>
      </w:r>
      <w:r>
        <w:rPr>
          <w:rFonts w:ascii="Times New Roman" w:hAnsi="Times New Roman"/>
          <w:b/>
          <w:color w:val="000000"/>
          <w:kern w:val="2"/>
          <w:sz w:val="24"/>
          <w:szCs w:val="24"/>
          <w:lang w:eastAsia="ar-SA"/>
        </w:rPr>
        <w:t>277 599,63</w:t>
      </w:r>
      <w:r>
        <w:rPr>
          <w:rFonts w:ascii="Times New Roman" w:hAnsi="Times New Roman"/>
          <w:color w:val="000000"/>
          <w:kern w:val="2"/>
          <w:sz w:val="24"/>
          <w:szCs w:val="24"/>
          <w:lang w:eastAsia="ar-SA"/>
        </w:rPr>
        <w:t xml:space="preserve">руб.в год, содержатся излишне. Также в ходе проверки установлено, что графики работы 3 единиц администраторов и 4 единиц инструкторов по спорту  составлены </w:t>
      </w:r>
      <w:r>
        <w:rPr>
          <w:rFonts w:ascii="Times New Roman" w:hAnsi="Times New Roman"/>
          <w:b/>
          <w:color w:val="000000"/>
          <w:kern w:val="2"/>
          <w:sz w:val="24"/>
          <w:szCs w:val="24"/>
          <w:lang w:eastAsia="ar-SA"/>
        </w:rPr>
        <w:t xml:space="preserve">некорректно. </w:t>
      </w:r>
      <w:r>
        <w:rPr>
          <w:rFonts w:ascii="Times New Roman" w:hAnsi="Times New Roman"/>
          <w:color w:val="000000"/>
          <w:kern w:val="2"/>
          <w:sz w:val="24"/>
          <w:szCs w:val="24"/>
          <w:lang w:eastAsia="ar-SA"/>
        </w:rPr>
        <w:t xml:space="preserve">Продолжительность утренней смены составляет 8,5 часа с 7-30 до 16-00, продолжительность вечерней смены составляет 8,5 часа с 13-00 до 21-30. Из этого следует, что с 13-00 до 16-00 на </w:t>
      </w:r>
      <w:proofErr w:type="gramStart"/>
      <w:r>
        <w:rPr>
          <w:rFonts w:ascii="Times New Roman" w:hAnsi="Times New Roman"/>
          <w:color w:val="000000"/>
          <w:kern w:val="2"/>
          <w:sz w:val="24"/>
          <w:szCs w:val="24"/>
          <w:lang w:eastAsia="ar-SA"/>
        </w:rPr>
        <w:t>рабочем</w:t>
      </w:r>
      <w:proofErr w:type="gramEnd"/>
      <w:r>
        <w:rPr>
          <w:rFonts w:ascii="Times New Roman" w:hAnsi="Times New Roman"/>
          <w:color w:val="000000"/>
          <w:kern w:val="2"/>
          <w:sz w:val="24"/>
          <w:szCs w:val="24"/>
          <w:lang w:eastAsia="ar-SA"/>
        </w:rPr>
        <w:t xml:space="preserve"> месте в течение 3 часов находятся по 2 работника.              </w:t>
      </w:r>
    </w:p>
    <w:p w:rsidR="0004533B" w:rsidRDefault="0004533B" w:rsidP="0004533B">
      <w:pPr>
        <w:widowControl w:val="0"/>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ab/>
      </w:r>
    </w:p>
    <w:p w:rsidR="00BC2A91" w:rsidRDefault="00BC2A91" w:rsidP="00BC2A91">
      <w:pPr>
        <w:spacing w:after="0" w:line="240" w:lineRule="auto"/>
        <w:ind w:firstLine="709"/>
        <w:jc w:val="both"/>
        <w:rPr>
          <w:rFonts w:ascii="Times New Roman" w:hAnsi="Times New Roman"/>
          <w:sz w:val="24"/>
          <w:szCs w:val="24"/>
        </w:rPr>
      </w:pPr>
      <w:proofErr w:type="gramStart"/>
      <w:r w:rsidRPr="00BC2A91">
        <w:rPr>
          <w:rFonts w:ascii="Times New Roman" w:hAnsi="Times New Roman"/>
          <w:b/>
          <w:sz w:val="24"/>
          <w:szCs w:val="24"/>
        </w:rPr>
        <w:t>7.2.</w:t>
      </w:r>
      <w:r w:rsidRPr="00BC2A91">
        <w:rPr>
          <w:rFonts w:ascii="Times New Roman" w:hAnsi="Times New Roman"/>
          <w:sz w:val="24"/>
          <w:szCs w:val="24"/>
        </w:rPr>
        <w:t>Предпринимательская</w:t>
      </w:r>
      <w:r>
        <w:rPr>
          <w:rFonts w:ascii="Times New Roman" w:hAnsi="Times New Roman"/>
          <w:b/>
          <w:sz w:val="24"/>
          <w:szCs w:val="24"/>
        </w:rPr>
        <w:t xml:space="preserve"> </w:t>
      </w:r>
      <w:r>
        <w:rPr>
          <w:rFonts w:ascii="Times New Roman" w:hAnsi="Times New Roman"/>
          <w:sz w:val="24"/>
          <w:szCs w:val="24"/>
        </w:rPr>
        <w:t>и иная, приносящая доход деятельность ведется на основании Устава учреждения, утвержденного Постановлением Администрации городского округа Вичуга от 13.05.2015г. № 536, а также Положения о предпринимательской и иной приносящей доход деятельности Муниципального бюджетного образовательного учреждения дополнительного образования детей «Детско-юношеская школа «Дельфин», утвержденного Постановлением Администрации городского округа Вичуга от 18.01.2013г. № 31.</w:t>
      </w:r>
      <w:proofErr w:type="gramEnd"/>
    </w:p>
    <w:p w:rsidR="00BC2A91" w:rsidRDefault="00BC2A91" w:rsidP="00BC2A91">
      <w:pPr>
        <w:spacing w:after="0" w:line="240" w:lineRule="auto"/>
        <w:ind w:firstLine="709"/>
        <w:jc w:val="both"/>
        <w:rPr>
          <w:rFonts w:ascii="Times New Roman" w:hAnsi="Times New Roman"/>
          <w:sz w:val="24"/>
          <w:szCs w:val="24"/>
        </w:rPr>
      </w:pPr>
      <w:r>
        <w:rPr>
          <w:rFonts w:ascii="Times New Roman" w:hAnsi="Times New Roman"/>
          <w:sz w:val="24"/>
          <w:szCs w:val="24"/>
        </w:rPr>
        <w:t>Тарифы на платные услуги, оказываемые в проверяемом периоде, утверждены Постановлением Администрации городского округа Вичуга от 26.01.2016г.  № 73 «Об установлении размера платы на услуги, предоставляемые Муниципальным бюджетным учреждением дополнительного образования «Детско-юношеская спортивная школа «Дельфин».</w:t>
      </w:r>
    </w:p>
    <w:p w:rsidR="00BD5612" w:rsidRDefault="00BD5612" w:rsidP="00BD56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Выручка за 9 месяцев 2016г. по виду платной услуги «арендная плата» </w:t>
      </w:r>
      <w:r>
        <w:rPr>
          <w:rFonts w:ascii="Times New Roman" w:hAnsi="Times New Roman"/>
          <w:sz w:val="24"/>
          <w:szCs w:val="24"/>
        </w:rPr>
        <w:t>составила 51 555,00 рублей. Коммунальные услуги МБУДО «ДЮСШ «Дельфин» за проверяемый период с предпринимательской и иной, приносящей доход деятельности, не перечислялись, кассовые расходы на бюджетную деятельность не восстанавливались.</w:t>
      </w:r>
    </w:p>
    <w:p w:rsidR="00BB1BB7" w:rsidRDefault="00BB1BB7" w:rsidP="00BB1BB7">
      <w:pPr>
        <w:spacing w:after="0" w:line="240" w:lineRule="auto"/>
        <w:ind w:firstLine="709"/>
        <w:jc w:val="both"/>
        <w:rPr>
          <w:rFonts w:ascii="Times New Roman" w:hAnsi="Times New Roman"/>
          <w:b/>
          <w:sz w:val="24"/>
          <w:szCs w:val="24"/>
        </w:rPr>
      </w:pPr>
      <w:r>
        <w:rPr>
          <w:rFonts w:ascii="Times New Roman" w:hAnsi="Times New Roman"/>
          <w:b/>
          <w:sz w:val="24"/>
          <w:szCs w:val="24"/>
        </w:rPr>
        <w:t>Общая стоимость предполагаемых минимальных затрат на коммунальные услуги по всем сданным в аренду объектам за 9 месяцев 2016 года:</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7"/>
        <w:gridCol w:w="1419"/>
        <w:gridCol w:w="1560"/>
        <w:gridCol w:w="1618"/>
      </w:tblGrid>
      <w:tr w:rsidR="00BB1BB7" w:rsidTr="00BB1BB7">
        <w:tc>
          <w:tcPr>
            <w:tcW w:w="23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Объект</w:t>
            </w:r>
          </w:p>
        </w:tc>
        <w:tc>
          <w:tcPr>
            <w:tcW w:w="12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lang w:val="en-US"/>
              </w:rPr>
              <w:t xml:space="preserve">S </w:t>
            </w:r>
            <w:r>
              <w:rPr>
                <w:rFonts w:ascii="Times New Roman" w:hAnsi="Times New Roman"/>
                <w:sz w:val="24"/>
                <w:szCs w:val="24"/>
              </w:rPr>
              <w:t>Объекта (м2)</w:t>
            </w:r>
          </w:p>
        </w:tc>
        <w:tc>
          <w:tcPr>
            <w:tcW w:w="1418"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Электроэнергия (руб.)</w:t>
            </w:r>
          </w:p>
        </w:tc>
        <w:tc>
          <w:tcPr>
            <w:tcW w:w="1559"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Тепловая энергия</w:t>
            </w:r>
          </w:p>
        </w:tc>
        <w:tc>
          <w:tcPr>
            <w:tcW w:w="1617"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ind w:left="34"/>
              <w:jc w:val="both"/>
              <w:rPr>
                <w:rFonts w:ascii="Times New Roman" w:hAnsi="Times New Roman"/>
                <w:sz w:val="24"/>
                <w:szCs w:val="24"/>
              </w:rPr>
            </w:pPr>
            <w:r>
              <w:rPr>
                <w:rFonts w:ascii="Times New Roman" w:hAnsi="Times New Roman"/>
                <w:sz w:val="24"/>
                <w:szCs w:val="24"/>
              </w:rPr>
              <w:t>ВСЕГО (руб.)</w:t>
            </w:r>
          </w:p>
        </w:tc>
      </w:tr>
      <w:tr w:rsidR="00BB1BB7" w:rsidTr="00BB1BB7">
        <w:tc>
          <w:tcPr>
            <w:tcW w:w="23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Регистратура № 3</w:t>
            </w:r>
          </w:p>
        </w:tc>
        <w:tc>
          <w:tcPr>
            <w:tcW w:w="12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 xml:space="preserve">6,8 </w:t>
            </w:r>
          </w:p>
        </w:tc>
        <w:tc>
          <w:tcPr>
            <w:tcW w:w="1418"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1475,60</w:t>
            </w:r>
          </w:p>
        </w:tc>
        <w:tc>
          <w:tcPr>
            <w:tcW w:w="1559"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963,20</w:t>
            </w:r>
          </w:p>
        </w:tc>
        <w:tc>
          <w:tcPr>
            <w:tcW w:w="1617"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ind w:left="34"/>
              <w:jc w:val="both"/>
              <w:rPr>
                <w:rFonts w:ascii="Times New Roman" w:hAnsi="Times New Roman"/>
                <w:sz w:val="24"/>
                <w:szCs w:val="24"/>
              </w:rPr>
            </w:pPr>
            <w:r>
              <w:rPr>
                <w:rFonts w:ascii="Times New Roman" w:hAnsi="Times New Roman"/>
                <w:sz w:val="24"/>
                <w:szCs w:val="24"/>
              </w:rPr>
              <w:t>2438,80</w:t>
            </w:r>
          </w:p>
        </w:tc>
      </w:tr>
      <w:tr w:rsidR="00BB1BB7" w:rsidTr="00BB1BB7">
        <w:tc>
          <w:tcPr>
            <w:tcW w:w="23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12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 xml:space="preserve">162,8 </w:t>
            </w:r>
          </w:p>
        </w:tc>
        <w:tc>
          <w:tcPr>
            <w:tcW w:w="1418"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1694,63</w:t>
            </w:r>
          </w:p>
        </w:tc>
        <w:tc>
          <w:tcPr>
            <w:tcW w:w="1559"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303,65</w:t>
            </w:r>
          </w:p>
        </w:tc>
        <w:tc>
          <w:tcPr>
            <w:tcW w:w="1617"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ind w:left="34"/>
              <w:jc w:val="both"/>
              <w:rPr>
                <w:rFonts w:ascii="Times New Roman" w:hAnsi="Times New Roman"/>
                <w:sz w:val="24"/>
                <w:szCs w:val="24"/>
              </w:rPr>
            </w:pPr>
            <w:r>
              <w:rPr>
                <w:rFonts w:ascii="Times New Roman" w:hAnsi="Times New Roman"/>
                <w:sz w:val="24"/>
                <w:szCs w:val="24"/>
              </w:rPr>
              <w:t>1998,28</w:t>
            </w:r>
          </w:p>
        </w:tc>
      </w:tr>
      <w:tr w:rsidR="00BB1BB7" w:rsidTr="00BB1BB7">
        <w:tc>
          <w:tcPr>
            <w:tcW w:w="23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Вестибюль</w:t>
            </w:r>
          </w:p>
        </w:tc>
        <w:tc>
          <w:tcPr>
            <w:tcW w:w="12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BB1BB7" w:rsidRDefault="00BB1BB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56,70</w:t>
            </w:r>
          </w:p>
        </w:tc>
        <w:tc>
          <w:tcPr>
            <w:tcW w:w="1617"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ind w:left="34"/>
              <w:jc w:val="both"/>
              <w:rPr>
                <w:rFonts w:ascii="Times New Roman" w:hAnsi="Times New Roman"/>
                <w:sz w:val="24"/>
                <w:szCs w:val="24"/>
              </w:rPr>
            </w:pPr>
            <w:r>
              <w:rPr>
                <w:rFonts w:ascii="Times New Roman" w:hAnsi="Times New Roman"/>
                <w:sz w:val="24"/>
                <w:szCs w:val="24"/>
              </w:rPr>
              <w:t>56,70</w:t>
            </w:r>
          </w:p>
        </w:tc>
      </w:tr>
      <w:tr w:rsidR="00BB1BB7" w:rsidTr="00BB1BB7">
        <w:tc>
          <w:tcPr>
            <w:tcW w:w="23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3170,23</w:t>
            </w:r>
          </w:p>
        </w:tc>
        <w:tc>
          <w:tcPr>
            <w:tcW w:w="1559"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jc w:val="both"/>
              <w:rPr>
                <w:rFonts w:ascii="Times New Roman" w:hAnsi="Times New Roman"/>
                <w:sz w:val="24"/>
                <w:szCs w:val="24"/>
              </w:rPr>
            </w:pPr>
            <w:r>
              <w:rPr>
                <w:rFonts w:ascii="Times New Roman" w:hAnsi="Times New Roman"/>
                <w:sz w:val="24"/>
                <w:szCs w:val="24"/>
              </w:rPr>
              <w:t>1323,55</w:t>
            </w:r>
          </w:p>
        </w:tc>
        <w:tc>
          <w:tcPr>
            <w:tcW w:w="1617" w:type="dxa"/>
            <w:tcBorders>
              <w:top w:val="single" w:sz="4" w:space="0" w:color="auto"/>
              <w:left w:val="single" w:sz="4" w:space="0" w:color="auto"/>
              <w:bottom w:val="single" w:sz="4" w:space="0" w:color="auto"/>
              <w:right w:val="single" w:sz="4" w:space="0" w:color="auto"/>
            </w:tcBorders>
            <w:hideMark/>
          </w:tcPr>
          <w:p w:rsidR="00BB1BB7" w:rsidRDefault="00BB1BB7">
            <w:pPr>
              <w:spacing w:after="0" w:line="240" w:lineRule="auto"/>
              <w:ind w:left="34"/>
              <w:jc w:val="both"/>
              <w:rPr>
                <w:rFonts w:ascii="Times New Roman" w:hAnsi="Times New Roman"/>
                <w:sz w:val="24"/>
                <w:szCs w:val="24"/>
              </w:rPr>
            </w:pPr>
            <w:r>
              <w:rPr>
                <w:rFonts w:ascii="Times New Roman" w:hAnsi="Times New Roman"/>
                <w:sz w:val="24"/>
                <w:szCs w:val="24"/>
              </w:rPr>
              <w:t>4493,78</w:t>
            </w:r>
          </w:p>
        </w:tc>
      </w:tr>
    </w:tbl>
    <w:p w:rsidR="00380BE5" w:rsidRDefault="00380BE5" w:rsidP="00CA7539">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p>
    <w:p w:rsidR="0058773A" w:rsidRDefault="0058773A" w:rsidP="0058773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sz w:val="24"/>
          <w:szCs w:val="24"/>
          <w:shd w:val="clear" w:color="auto" w:fill="FFFFFF"/>
        </w:rPr>
        <w:t>Использование бюджетных средств на оплату коммунальных услуг, оказанных арендаторам, без их возмещения арендаторами, а также использование бюджетных средств на содержание имущества, переданного в аренду расценивается как</w:t>
      </w:r>
      <w:r>
        <w:rPr>
          <w:rFonts w:ascii="Times New Roman" w:hAnsi="Times New Roman"/>
          <w:b/>
          <w:bCs/>
          <w:sz w:val="24"/>
          <w:szCs w:val="24"/>
        </w:rPr>
        <w:t xml:space="preserve"> неправомерное расходование бюджетных средств.</w:t>
      </w:r>
    </w:p>
    <w:p w:rsidR="003A2F8E" w:rsidRDefault="003A2F8E" w:rsidP="003A2F8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Договор аренды нежилого помещения от 01 сентября 2015г. № 14/2015 заключен исходя из экономически необоснованной стоимости, не согласованной с отделом экономики предпринимательства и маркетинга администрации городского округа Вичуга и не утвержденной администрацией городского округа Вичуга.</w:t>
      </w:r>
    </w:p>
    <w:p w:rsidR="00C85883" w:rsidRDefault="00C85883" w:rsidP="003A2F8E">
      <w:pPr>
        <w:autoSpaceDE w:val="0"/>
        <w:autoSpaceDN w:val="0"/>
        <w:adjustRightInd w:val="0"/>
        <w:spacing w:after="0" w:line="240" w:lineRule="auto"/>
        <w:ind w:firstLine="709"/>
        <w:jc w:val="both"/>
        <w:rPr>
          <w:rFonts w:ascii="Times New Roman" w:hAnsi="Times New Roman"/>
          <w:bCs/>
          <w:sz w:val="24"/>
          <w:szCs w:val="24"/>
        </w:rPr>
      </w:pPr>
    </w:p>
    <w:p w:rsidR="00C85883" w:rsidRDefault="00C85883" w:rsidP="00C85883">
      <w:pPr>
        <w:spacing w:after="0" w:line="240" w:lineRule="auto"/>
        <w:ind w:firstLine="709"/>
        <w:rPr>
          <w:rFonts w:ascii="Times New Roman" w:hAnsi="Times New Roman"/>
          <w:sz w:val="24"/>
          <w:szCs w:val="24"/>
        </w:rPr>
      </w:pPr>
      <w:r>
        <w:rPr>
          <w:rFonts w:ascii="Times New Roman" w:hAnsi="Times New Roman"/>
          <w:sz w:val="24"/>
          <w:szCs w:val="24"/>
        </w:rPr>
        <w:t>В предоставленн</w:t>
      </w:r>
      <w:r w:rsidR="00B26084">
        <w:rPr>
          <w:rFonts w:ascii="Times New Roman" w:hAnsi="Times New Roman"/>
          <w:sz w:val="24"/>
          <w:szCs w:val="24"/>
        </w:rPr>
        <w:t>ых</w:t>
      </w:r>
      <w:r>
        <w:rPr>
          <w:rFonts w:ascii="Times New Roman" w:hAnsi="Times New Roman"/>
          <w:sz w:val="24"/>
          <w:szCs w:val="24"/>
        </w:rPr>
        <w:t xml:space="preserve"> расчет</w:t>
      </w:r>
      <w:r w:rsidR="00B26084">
        <w:rPr>
          <w:rFonts w:ascii="Times New Roman" w:hAnsi="Times New Roman"/>
          <w:sz w:val="24"/>
          <w:szCs w:val="24"/>
        </w:rPr>
        <w:t>ах</w:t>
      </w:r>
      <w:r>
        <w:rPr>
          <w:rFonts w:ascii="Times New Roman" w:hAnsi="Times New Roman"/>
          <w:sz w:val="24"/>
          <w:szCs w:val="24"/>
        </w:rPr>
        <w:t xml:space="preserve"> стоимости </w:t>
      </w:r>
      <w:r w:rsidR="00B26084">
        <w:rPr>
          <w:rFonts w:ascii="Times New Roman" w:hAnsi="Times New Roman"/>
          <w:sz w:val="24"/>
          <w:szCs w:val="24"/>
        </w:rPr>
        <w:t>платных услуг</w:t>
      </w:r>
      <w:r>
        <w:rPr>
          <w:rFonts w:ascii="Times New Roman" w:hAnsi="Times New Roman"/>
          <w:sz w:val="24"/>
          <w:szCs w:val="24"/>
        </w:rPr>
        <w:t xml:space="preserve"> отсутствуют расчеты на коммунальные услуги.</w:t>
      </w:r>
    </w:p>
    <w:p w:rsidR="003A2F8E" w:rsidRDefault="003A2F8E" w:rsidP="003A2F8E">
      <w:pPr>
        <w:spacing w:after="0" w:line="240" w:lineRule="auto"/>
        <w:ind w:firstLine="709"/>
        <w:rPr>
          <w:rFonts w:ascii="Times New Roman" w:hAnsi="Times New Roman"/>
          <w:sz w:val="24"/>
          <w:szCs w:val="24"/>
        </w:rPr>
      </w:pPr>
    </w:p>
    <w:p w:rsidR="00714E4A" w:rsidRPr="00B26084" w:rsidRDefault="00B26084" w:rsidP="00714E4A">
      <w:pPr>
        <w:spacing w:after="0" w:line="240" w:lineRule="auto"/>
        <w:ind w:firstLine="709"/>
        <w:rPr>
          <w:rFonts w:ascii="Times New Roman" w:hAnsi="Times New Roman"/>
          <w:sz w:val="24"/>
          <w:szCs w:val="24"/>
        </w:rPr>
      </w:pPr>
      <w:r w:rsidRPr="00B26084">
        <w:rPr>
          <w:rFonts w:ascii="Times New Roman" w:hAnsi="Times New Roman"/>
          <w:sz w:val="24"/>
          <w:szCs w:val="24"/>
        </w:rPr>
        <w:t>По расчетам, произведенным Контрольно-счетной комиссией, минимальная  о</w:t>
      </w:r>
      <w:r w:rsidR="00714E4A" w:rsidRPr="00B26084">
        <w:rPr>
          <w:rFonts w:ascii="Times New Roman" w:hAnsi="Times New Roman"/>
          <w:sz w:val="24"/>
          <w:szCs w:val="24"/>
        </w:rPr>
        <w:t>бщая стоимость коммунальных услуг, подлежащих возмещению в бюджет с полученных доходов от предпринимательской и иной, приносящей доход деятельности МБОУ ДОД «ДЮСШ «Дельфин»</w:t>
      </w:r>
      <w:r w:rsidRPr="00B26084">
        <w:rPr>
          <w:rFonts w:ascii="Times New Roman" w:hAnsi="Times New Roman"/>
          <w:sz w:val="24"/>
          <w:szCs w:val="24"/>
        </w:rPr>
        <w:t>:</w:t>
      </w:r>
    </w:p>
    <w:p w:rsidR="00714E4A" w:rsidRDefault="00714E4A" w:rsidP="00714E4A">
      <w:pPr>
        <w:spacing w:after="0" w:line="240" w:lineRule="auto"/>
        <w:ind w:firstLine="709"/>
        <w:rPr>
          <w:rFonts w:ascii="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251"/>
        <w:gridCol w:w="1275"/>
        <w:gridCol w:w="1417"/>
        <w:gridCol w:w="1416"/>
        <w:gridCol w:w="1417"/>
      </w:tblGrid>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Вид услуги</w:t>
            </w:r>
          </w:p>
        </w:tc>
        <w:tc>
          <w:tcPr>
            <w:tcW w:w="1252"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Водоснабжение (руб.)</w:t>
            </w:r>
          </w:p>
        </w:tc>
        <w:tc>
          <w:tcPr>
            <w:tcW w:w="1276"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Водоотведение (руб.)</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Электроснабжение (руб.)</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Теплоснабжение (руб.)</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ИТОГО (руб.)</w:t>
            </w:r>
          </w:p>
        </w:tc>
      </w:tr>
      <w:tr w:rsidR="00714E4A" w:rsidTr="00714E4A">
        <w:tc>
          <w:tcPr>
            <w:tcW w:w="2660"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jc w:val="both"/>
              <w:rPr>
                <w:rFonts w:ascii="Times New Roman" w:hAnsi="Times New Roman"/>
                <w:sz w:val="24"/>
                <w:szCs w:val="24"/>
              </w:rPr>
            </w:pPr>
            <w:r>
              <w:rPr>
                <w:rFonts w:ascii="Times New Roman" w:hAnsi="Times New Roman"/>
                <w:sz w:val="24"/>
                <w:szCs w:val="24"/>
              </w:rPr>
              <w:t xml:space="preserve">Аренда помещений </w:t>
            </w:r>
          </w:p>
          <w:p w:rsidR="00714E4A" w:rsidRDefault="00714E4A">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3 170,23</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1 323,55</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4 493,78</w:t>
            </w: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proofErr w:type="spellStart"/>
            <w:r>
              <w:rPr>
                <w:rFonts w:ascii="Times New Roman" w:hAnsi="Times New Roman"/>
                <w:sz w:val="24"/>
                <w:szCs w:val="24"/>
              </w:rPr>
              <w:t>Аквааэробика</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486,23</w:t>
            </w:r>
          </w:p>
        </w:tc>
        <w:tc>
          <w:tcPr>
            <w:tcW w:w="1276"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533,36</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148,87</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840,74</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2 009,20</w:t>
            </w: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Посещение плавательного бассейна</w:t>
            </w:r>
          </w:p>
        </w:tc>
        <w:tc>
          <w:tcPr>
            <w:tcW w:w="1252"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49 160,94</w:t>
            </w:r>
          </w:p>
        </w:tc>
        <w:tc>
          <w:tcPr>
            <w:tcW w:w="1276"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53 925,43</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15 051,48</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85 002,94</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203 140,79</w:t>
            </w:r>
          </w:p>
        </w:tc>
      </w:tr>
      <w:tr w:rsidR="00714E4A" w:rsidTr="00714E4A">
        <w:tc>
          <w:tcPr>
            <w:tcW w:w="2660"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roofErr w:type="gramStart"/>
            <w:r>
              <w:rPr>
                <w:rFonts w:ascii="Times New Roman" w:hAnsi="Times New Roman"/>
                <w:sz w:val="24"/>
                <w:szCs w:val="24"/>
              </w:rPr>
              <w:t>Посещении</w:t>
            </w:r>
            <w:proofErr w:type="gramEnd"/>
            <w:r>
              <w:rPr>
                <w:rFonts w:ascii="Times New Roman" w:hAnsi="Times New Roman"/>
                <w:sz w:val="24"/>
                <w:szCs w:val="24"/>
              </w:rPr>
              <w:t xml:space="preserve"> кабинета гидротерапии:</w:t>
            </w:r>
          </w:p>
          <w:p w:rsidR="00714E4A" w:rsidRDefault="00714E4A">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3 463,13</w:t>
            </w:r>
          </w:p>
        </w:tc>
        <w:tc>
          <w:tcPr>
            <w:tcW w:w="1276"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3 788,97</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763,38</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7 149,70</w:t>
            </w:r>
          </w:p>
        </w:tc>
        <w:tc>
          <w:tcPr>
            <w:tcW w:w="1418"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Style w:val="apple-converted-space"/>
                <w:rFonts w:ascii="Arial" w:hAnsi="Arial" w:cs="Arial"/>
                <w:color w:val="555555"/>
              </w:rPr>
            </w:pPr>
            <w:r>
              <w:rPr>
                <w:rFonts w:ascii="Times New Roman" w:hAnsi="Times New Roman"/>
                <w:sz w:val="24"/>
                <w:szCs w:val="24"/>
              </w:rPr>
              <w:t>15 165,18</w:t>
            </w:r>
          </w:p>
          <w:p w:rsidR="00714E4A" w:rsidRDefault="00714E4A">
            <w:pPr>
              <w:spacing w:after="0" w:line="240" w:lineRule="auto"/>
              <w:rPr>
                <w:rFonts w:ascii="Times New Roman" w:hAnsi="Times New Roman"/>
                <w:sz w:val="24"/>
                <w:szCs w:val="24"/>
              </w:rPr>
            </w:pP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Посещение тренажерного зала</w:t>
            </w:r>
          </w:p>
        </w:tc>
        <w:tc>
          <w:tcPr>
            <w:tcW w:w="1252"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5 276,93</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1 981,91</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7 258,84</w:t>
            </w: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proofErr w:type="gramStart"/>
            <w:r>
              <w:rPr>
                <w:rFonts w:ascii="Times New Roman" w:hAnsi="Times New Roman"/>
                <w:sz w:val="24"/>
                <w:szCs w:val="24"/>
              </w:rPr>
              <w:t>Организация групповых занятий с тренером в спортивном зале (фитнесс, брейк-данс, суставная гимнастика и т.д.</w:t>
            </w:r>
            <w:proofErr w:type="gramEnd"/>
          </w:p>
        </w:tc>
        <w:tc>
          <w:tcPr>
            <w:tcW w:w="1252"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4 029,06</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3 735,45</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7 764,51</w:t>
            </w: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Посещение сауны</w:t>
            </w:r>
          </w:p>
        </w:tc>
        <w:tc>
          <w:tcPr>
            <w:tcW w:w="1252"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E4A" w:rsidRDefault="00714E4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13 772,06</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sz w:val="24"/>
                <w:szCs w:val="24"/>
              </w:rPr>
            </w:pPr>
            <w:r>
              <w:rPr>
                <w:rFonts w:ascii="Times New Roman" w:hAnsi="Times New Roman"/>
                <w:sz w:val="24"/>
                <w:szCs w:val="24"/>
              </w:rPr>
              <w:t>13772,06</w:t>
            </w:r>
          </w:p>
        </w:tc>
      </w:tr>
      <w:tr w:rsidR="00714E4A" w:rsidTr="00714E4A">
        <w:tc>
          <w:tcPr>
            <w:tcW w:w="2660"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ИТОГО</w:t>
            </w:r>
          </w:p>
        </w:tc>
        <w:tc>
          <w:tcPr>
            <w:tcW w:w="1252"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53 110,30</w:t>
            </w:r>
          </w:p>
        </w:tc>
        <w:tc>
          <w:tcPr>
            <w:tcW w:w="1276"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58 247,76</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28 439,95</w:t>
            </w:r>
          </w:p>
        </w:tc>
        <w:tc>
          <w:tcPr>
            <w:tcW w:w="1417"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113806,35</w:t>
            </w:r>
          </w:p>
        </w:tc>
        <w:tc>
          <w:tcPr>
            <w:tcW w:w="1418" w:type="dxa"/>
            <w:tcBorders>
              <w:top w:val="single" w:sz="4" w:space="0" w:color="auto"/>
              <w:left w:val="single" w:sz="4" w:space="0" w:color="auto"/>
              <w:bottom w:val="single" w:sz="4" w:space="0" w:color="auto"/>
              <w:right w:val="single" w:sz="4" w:space="0" w:color="auto"/>
            </w:tcBorders>
            <w:hideMark/>
          </w:tcPr>
          <w:p w:rsidR="00714E4A" w:rsidRDefault="00714E4A">
            <w:pPr>
              <w:spacing w:after="0" w:line="240" w:lineRule="auto"/>
              <w:rPr>
                <w:rFonts w:ascii="Times New Roman" w:hAnsi="Times New Roman"/>
                <w:b/>
                <w:sz w:val="24"/>
                <w:szCs w:val="24"/>
              </w:rPr>
            </w:pPr>
            <w:r>
              <w:rPr>
                <w:rFonts w:ascii="Times New Roman" w:hAnsi="Times New Roman"/>
                <w:b/>
                <w:sz w:val="24"/>
                <w:szCs w:val="24"/>
              </w:rPr>
              <w:t>253 604,36</w:t>
            </w:r>
          </w:p>
        </w:tc>
      </w:tr>
    </w:tbl>
    <w:p w:rsidR="00714E4A" w:rsidRDefault="00714E4A" w:rsidP="00714E4A">
      <w:pPr>
        <w:spacing w:after="0" w:line="240" w:lineRule="auto"/>
        <w:ind w:firstLine="709"/>
        <w:rPr>
          <w:rFonts w:ascii="Times New Roman" w:hAnsi="Times New Roman"/>
          <w:color w:val="555555"/>
          <w:sz w:val="24"/>
          <w:szCs w:val="24"/>
        </w:rPr>
      </w:pPr>
      <w:r>
        <w:rPr>
          <w:rFonts w:ascii="Times New Roman" w:hAnsi="Times New Roman"/>
          <w:sz w:val="24"/>
          <w:szCs w:val="24"/>
        </w:rPr>
        <w:t xml:space="preserve"> </w:t>
      </w:r>
    </w:p>
    <w:p w:rsidR="009153CF" w:rsidRDefault="009153CF" w:rsidP="009153CF">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Согласно п.5.11  Устава МБУ ДО «ДЮСШ «Дельфин», «размер платы определяется на основе расчета экономически обоснованных затрат, необходимых для оказания соответствующих платных услуг, с учетом требований к качеству оказания услуг и конъюнктуры рынка».</w:t>
      </w:r>
    </w:p>
    <w:p w:rsidR="009153CF" w:rsidRDefault="009153CF" w:rsidP="009153CF">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Отсутствие практически во всех расчетах к тарифам на платные услуги, стоимости коммунальных услуг, противоречит вышеуказанному пункту Устава учреждения.</w:t>
      </w:r>
    </w:p>
    <w:p w:rsidR="00B26084" w:rsidRDefault="00B26084" w:rsidP="00B26084">
      <w:pPr>
        <w:spacing w:after="0" w:line="240" w:lineRule="auto"/>
        <w:ind w:firstLine="709"/>
        <w:jc w:val="both"/>
        <w:rPr>
          <w:rFonts w:ascii="Times New Roman" w:hAnsi="Times New Roman"/>
          <w:sz w:val="24"/>
          <w:szCs w:val="24"/>
          <w:shd w:val="clear" w:color="auto" w:fill="FFFFFF"/>
        </w:rPr>
      </w:pPr>
      <w:proofErr w:type="gramStart"/>
      <w:r>
        <w:rPr>
          <w:rFonts w:ascii="Times New Roman" w:hAnsi="Times New Roman"/>
          <w:b/>
          <w:sz w:val="24"/>
          <w:szCs w:val="24"/>
          <w:shd w:val="clear" w:color="auto" w:fill="FFFFFF"/>
        </w:rPr>
        <w:t>О</w:t>
      </w:r>
      <w:r w:rsidR="009153CF">
        <w:rPr>
          <w:rFonts w:ascii="Times New Roman" w:hAnsi="Times New Roman"/>
          <w:b/>
          <w:sz w:val="24"/>
          <w:szCs w:val="24"/>
          <w:shd w:val="clear" w:color="auto" w:fill="FFFFFF"/>
        </w:rPr>
        <w:t>плату части коммунально-эксплуатационных расходов</w:t>
      </w:r>
      <w:r w:rsidR="009153CF">
        <w:rPr>
          <w:rFonts w:ascii="Times New Roman" w:hAnsi="Times New Roman"/>
          <w:sz w:val="24"/>
          <w:szCs w:val="24"/>
          <w:shd w:val="clear" w:color="auto" w:fill="FFFFFF"/>
        </w:rPr>
        <w:t xml:space="preserve">, приходящихся на оказание услуг по предпринимательской и иной, приносящей доход деятельности, </w:t>
      </w:r>
      <w:r w:rsidR="009153CF">
        <w:rPr>
          <w:rFonts w:ascii="Times New Roman" w:hAnsi="Times New Roman"/>
          <w:b/>
          <w:sz w:val="24"/>
          <w:szCs w:val="24"/>
          <w:shd w:val="clear" w:color="auto" w:fill="FFFFFF"/>
        </w:rPr>
        <w:t>учреждение обязано осуществлять за счет средств, поступивших о</w:t>
      </w:r>
      <w:r>
        <w:rPr>
          <w:rFonts w:ascii="Times New Roman" w:hAnsi="Times New Roman"/>
          <w:b/>
          <w:sz w:val="24"/>
          <w:szCs w:val="24"/>
          <w:shd w:val="clear" w:color="auto" w:fill="FFFFFF"/>
        </w:rPr>
        <w:t xml:space="preserve">т приносящей </w:t>
      </w:r>
      <w:r>
        <w:rPr>
          <w:rFonts w:ascii="Times New Roman" w:hAnsi="Times New Roman"/>
          <w:b/>
          <w:sz w:val="24"/>
          <w:szCs w:val="24"/>
          <w:shd w:val="clear" w:color="auto" w:fill="FFFFFF"/>
        </w:rPr>
        <w:lastRenderedPageBreak/>
        <w:t xml:space="preserve">доход деятельности, </w:t>
      </w:r>
      <w:r w:rsidRPr="00B26084">
        <w:rPr>
          <w:rFonts w:ascii="Times New Roman" w:hAnsi="Times New Roman"/>
          <w:sz w:val="24"/>
          <w:szCs w:val="24"/>
          <w:shd w:val="clear" w:color="auto" w:fill="FFFFFF"/>
        </w:rPr>
        <w:t xml:space="preserve">что соответствует п. 3.25 </w:t>
      </w:r>
      <w:r>
        <w:rPr>
          <w:rFonts w:ascii="Times New Roman" w:hAnsi="Times New Roman"/>
          <w:sz w:val="24"/>
          <w:szCs w:val="24"/>
          <w:shd w:val="clear" w:color="auto" w:fill="FFFFFF"/>
        </w:rPr>
        <w:t>Постановления Администрации городского округа Вичуга от 18.09.2015г. № 1176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Вичуга и финансового</w:t>
      </w:r>
      <w:proofErr w:type="gramEnd"/>
      <w:r>
        <w:rPr>
          <w:rFonts w:ascii="Times New Roman" w:hAnsi="Times New Roman"/>
          <w:sz w:val="24"/>
          <w:szCs w:val="24"/>
          <w:shd w:val="clear" w:color="auto" w:fill="FFFFFF"/>
        </w:rPr>
        <w:t xml:space="preserve"> обеспечения выполнения муниципального задания», </w:t>
      </w:r>
    </w:p>
    <w:p w:rsidR="009153CF" w:rsidRDefault="009153CF" w:rsidP="009153CF">
      <w:pPr>
        <w:spacing w:after="0" w:line="240" w:lineRule="auto"/>
        <w:ind w:firstLine="709"/>
        <w:jc w:val="both"/>
        <w:rPr>
          <w:rFonts w:ascii="Times New Roman" w:hAnsi="Times New Roman"/>
          <w:b/>
          <w:sz w:val="24"/>
          <w:szCs w:val="24"/>
          <w:shd w:val="clear" w:color="auto" w:fill="FFFFFF"/>
        </w:rPr>
      </w:pPr>
    </w:p>
    <w:p w:rsidR="00714E4A" w:rsidRDefault="00714E4A" w:rsidP="00714E4A">
      <w:pPr>
        <w:spacing w:after="0" w:line="240" w:lineRule="auto"/>
        <w:ind w:firstLine="709"/>
        <w:rPr>
          <w:rFonts w:ascii="Arial" w:hAnsi="Arial" w:cs="Arial"/>
          <w:color w:val="333333"/>
          <w:sz w:val="23"/>
          <w:szCs w:val="23"/>
          <w:shd w:val="clear" w:color="auto" w:fill="FFFFFF"/>
        </w:rPr>
      </w:pPr>
    </w:p>
    <w:p w:rsidR="00B74277" w:rsidRDefault="009153CF" w:rsidP="00B74277">
      <w:pPr>
        <w:spacing w:after="0" w:line="240" w:lineRule="auto"/>
        <w:ind w:firstLine="709"/>
        <w:jc w:val="both"/>
        <w:rPr>
          <w:rFonts w:ascii="Times New Roman" w:hAnsi="Times New Roman"/>
          <w:sz w:val="24"/>
          <w:szCs w:val="24"/>
        </w:rPr>
      </w:pPr>
      <w:r w:rsidRPr="009153CF">
        <w:rPr>
          <w:rFonts w:ascii="Times New Roman" w:eastAsia="Times New Roman" w:hAnsi="Times New Roman" w:cs="Times New Roman"/>
          <w:b/>
          <w:color w:val="000000"/>
          <w:kern w:val="1"/>
          <w:sz w:val="24"/>
          <w:szCs w:val="24"/>
          <w:lang w:eastAsia="ar-SA"/>
        </w:rPr>
        <w:t>7.3.</w:t>
      </w:r>
      <w:r w:rsidR="00B74277" w:rsidRPr="00B74277">
        <w:rPr>
          <w:rFonts w:ascii="Times New Roman" w:hAnsi="Times New Roman"/>
          <w:sz w:val="24"/>
          <w:szCs w:val="24"/>
        </w:rPr>
        <w:t xml:space="preserve"> </w:t>
      </w:r>
      <w:r w:rsidR="00B74277">
        <w:rPr>
          <w:rFonts w:ascii="Times New Roman" w:hAnsi="Times New Roman"/>
          <w:sz w:val="24"/>
          <w:szCs w:val="24"/>
        </w:rPr>
        <w:t xml:space="preserve">В период проверки по состоянию на 08.12.2016 г. была проведена инвентаризация основных средств (выборочно). Для проведения инвентаризации приказом руководителя от 08.12.2016г. №142 была создана комиссия. По результатам проверки недостач и излишков не установлено, но следует отметить, что база для трамплинных досок стоимостью </w:t>
      </w:r>
      <w:r w:rsidR="00B74277">
        <w:rPr>
          <w:rFonts w:ascii="Times New Roman" w:hAnsi="Times New Roman"/>
          <w:b/>
          <w:sz w:val="24"/>
          <w:szCs w:val="24"/>
        </w:rPr>
        <w:t>68 789,83</w:t>
      </w:r>
      <w:r w:rsidR="00B74277">
        <w:rPr>
          <w:rFonts w:ascii="Times New Roman" w:hAnsi="Times New Roman"/>
          <w:sz w:val="24"/>
          <w:szCs w:val="24"/>
        </w:rPr>
        <w:t xml:space="preserve">руб. </w:t>
      </w:r>
      <w:r w:rsidR="00B74277">
        <w:rPr>
          <w:rFonts w:ascii="Times New Roman" w:hAnsi="Times New Roman"/>
          <w:b/>
          <w:sz w:val="24"/>
          <w:szCs w:val="24"/>
        </w:rPr>
        <w:t>демонтирована</w:t>
      </w:r>
      <w:r w:rsidR="00B74277">
        <w:rPr>
          <w:rFonts w:ascii="Times New Roman" w:hAnsi="Times New Roman"/>
          <w:sz w:val="24"/>
          <w:szCs w:val="24"/>
        </w:rPr>
        <w:t xml:space="preserve"> и в разобранном виде находится на территории учреждения (часть) и в помещении (часть). Определить ее целостность не представилось </w:t>
      </w:r>
      <w:proofErr w:type="gramStart"/>
      <w:r w:rsidR="00B74277">
        <w:rPr>
          <w:rFonts w:ascii="Times New Roman" w:hAnsi="Times New Roman"/>
          <w:sz w:val="24"/>
          <w:szCs w:val="24"/>
        </w:rPr>
        <w:t>возможным</w:t>
      </w:r>
      <w:proofErr w:type="gramEnd"/>
      <w:r w:rsidR="00B74277">
        <w:rPr>
          <w:rFonts w:ascii="Times New Roman" w:hAnsi="Times New Roman"/>
          <w:sz w:val="24"/>
          <w:szCs w:val="24"/>
        </w:rPr>
        <w:t xml:space="preserve">. Демонтаж указанного сооружения произведен без письменного разрешения  Комитета по управлению имуществом городского округа Вичуга </w:t>
      </w:r>
      <w:proofErr w:type="gramStart"/>
      <w:r w:rsidR="00B74277">
        <w:rPr>
          <w:rFonts w:ascii="Times New Roman" w:hAnsi="Times New Roman"/>
          <w:sz w:val="24"/>
          <w:szCs w:val="24"/>
        </w:rPr>
        <w:t>согласно Договора</w:t>
      </w:r>
      <w:proofErr w:type="gramEnd"/>
      <w:r w:rsidR="00B74277">
        <w:rPr>
          <w:rFonts w:ascii="Times New Roman" w:hAnsi="Times New Roman"/>
          <w:sz w:val="24"/>
          <w:szCs w:val="24"/>
        </w:rPr>
        <w:t xml:space="preserve"> на оказание услуг ООО «</w:t>
      </w:r>
      <w:proofErr w:type="spellStart"/>
      <w:r w:rsidR="00B74277">
        <w:rPr>
          <w:rFonts w:ascii="Times New Roman" w:hAnsi="Times New Roman"/>
          <w:sz w:val="24"/>
          <w:szCs w:val="24"/>
        </w:rPr>
        <w:t>ЖилКомСтрой</w:t>
      </w:r>
      <w:proofErr w:type="spellEnd"/>
      <w:r w:rsidR="00B74277">
        <w:rPr>
          <w:rFonts w:ascii="Times New Roman" w:hAnsi="Times New Roman"/>
          <w:sz w:val="24"/>
          <w:szCs w:val="24"/>
        </w:rPr>
        <w:t xml:space="preserve">» от 27.06.2016г. № 03/2016 стоимостью </w:t>
      </w:r>
      <w:r w:rsidR="00B74277">
        <w:rPr>
          <w:rFonts w:ascii="Times New Roman" w:hAnsi="Times New Roman"/>
          <w:b/>
          <w:sz w:val="24"/>
          <w:szCs w:val="24"/>
        </w:rPr>
        <w:t>30 226,00</w:t>
      </w:r>
      <w:r w:rsidR="00B74277">
        <w:rPr>
          <w:rFonts w:ascii="Times New Roman" w:hAnsi="Times New Roman"/>
          <w:sz w:val="24"/>
          <w:szCs w:val="24"/>
        </w:rPr>
        <w:t xml:space="preserve">руб. (необходимые документы прилагаются). Следует отметить, что сохранность части объекта, находящейся на территории, </w:t>
      </w:r>
      <w:r w:rsidR="00B74277">
        <w:rPr>
          <w:rFonts w:ascii="Times New Roman" w:hAnsi="Times New Roman"/>
          <w:b/>
          <w:sz w:val="24"/>
          <w:szCs w:val="24"/>
        </w:rPr>
        <w:t>не обеспечена</w:t>
      </w:r>
      <w:r w:rsidR="00B74277">
        <w:rPr>
          <w:rFonts w:ascii="Times New Roman" w:hAnsi="Times New Roman"/>
          <w:sz w:val="24"/>
          <w:szCs w:val="24"/>
        </w:rPr>
        <w:t xml:space="preserve">. Также установлено, что демонтирована доска трамплинная стоимостью </w:t>
      </w:r>
      <w:r w:rsidR="00B74277">
        <w:rPr>
          <w:rFonts w:ascii="Times New Roman" w:hAnsi="Times New Roman"/>
          <w:b/>
          <w:sz w:val="24"/>
          <w:szCs w:val="24"/>
        </w:rPr>
        <w:t>73 421,00</w:t>
      </w:r>
      <w:r w:rsidR="00B74277">
        <w:rPr>
          <w:rFonts w:ascii="Times New Roman" w:hAnsi="Times New Roman"/>
          <w:sz w:val="24"/>
          <w:szCs w:val="24"/>
        </w:rPr>
        <w:t xml:space="preserve"> руб. и </w:t>
      </w:r>
      <w:proofErr w:type="spellStart"/>
      <w:r w:rsidR="00B74277">
        <w:rPr>
          <w:rFonts w:ascii="Times New Roman" w:hAnsi="Times New Roman"/>
          <w:sz w:val="24"/>
          <w:szCs w:val="24"/>
        </w:rPr>
        <w:t>антискользящее</w:t>
      </w:r>
      <w:proofErr w:type="spellEnd"/>
      <w:r w:rsidR="00B74277">
        <w:rPr>
          <w:rFonts w:ascii="Times New Roman" w:hAnsi="Times New Roman"/>
          <w:sz w:val="24"/>
          <w:szCs w:val="24"/>
        </w:rPr>
        <w:t xml:space="preserve"> покрытие для вышки 17,0 </w:t>
      </w:r>
      <w:proofErr w:type="spellStart"/>
      <w:r w:rsidR="00B74277">
        <w:rPr>
          <w:rFonts w:ascii="Times New Roman" w:hAnsi="Times New Roman"/>
          <w:sz w:val="24"/>
          <w:szCs w:val="24"/>
        </w:rPr>
        <w:t>кв.м</w:t>
      </w:r>
      <w:proofErr w:type="spellEnd"/>
      <w:r w:rsidR="00B74277">
        <w:rPr>
          <w:rFonts w:ascii="Times New Roman" w:hAnsi="Times New Roman"/>
          <w:sz w:val="24"/>
          <w:szCs w:val="24"/>
        </w:rPr>
        <w:t xml:space="preserve">. стоимостью </w:t>
      </w:r>
      <w:r w:rsidR="00B74277">
        <w:rPr>
          <w:rFonts w:ascii="Times New Roman" w:hAnsi="Times New Roman"/>
          <w:b/>
          <w:sz w:val="24"/>
          <w:szCs w:val="24"/>
        </w:rPr>
        <w:t>303 850,01</w:t>
      </w:r>
      <w:r w:rsidR="00B74277">
        <w:rPr>
          <w:rFonts w:ascii="Times New Roman" w:hAnsi="Times New Roman"/>
          <w:sz w:val="24"/>
          <w:szCs w:val="24"/>
        </w:rPr>
        <w:t xml:space="preserve">руб., которые находятся в помещении. Следует отметить, что </w:t>
      </w:r>
      <w:proofErr w:type="spellStart"/>
      <w:r w:rsidR="00B74277">
        <w:rPr>
          <w:rFonts w:ascii="Times New Roman" w:hAnsi="Times New Roman"/>
          <w:sz w:val="24"/>
          <w:szCs w:val="24"/>
        </w:rPr>
        <w:t>антискользящее</w:t>
      </w:r>
      <w:proofErr w:type="spellEnd"/>
      <w:r w:rsidR="00B74277">
        <w:rPr>
          <w:rFonts w:ascii="Times New Roman" w:hAnsi="Times New Roman"/>
          <w:sz w:val="24"/>
          <w:szCs w:val="24"/>
        </w:rPr>
        <w:t xml:space="preserve"> покрытие имеет </w:t>
      </w:r>
      <w:r w:rsidR="00B74277">
        <w:rPr>
          <w:rFonts w:ascii="Times New Roman" w:hAnsi="Times New Roman"/>
          <w:b/>
          <w:sz w:val="24"/>
          <w:szCs w:val="24"/>
        </w:rPr>
        <w:t xml:space="preserve">ненадлежащее </w:t>
      </w:r>
      <w:r w:rsidR="00B74277">
        <w:rPr>
          <w:rFonts w:ascii="Times New Roman" w:hAnsi="Times New Roman"/>
          <w:sz w:val="24"/>
          <w:szCs w:val="24"/>
        </w:rPr>
        <w:t xml:space="preserve">состояние, что является нарушением </w:t>
      </w:r>
      <w:proofErr w:type="spellStart"/>
      <w:r w:rsidR="00B74277">
        <w:rPr>
          <w:rFonts w:ascii="Times New Roman" w:hAnsi="Times New Roman"/>
          <w:sz w:val="24"/>
          <w:szCs w:val="24"/>
        </w:rPr>
        <w:t>п.п</w:t>
      </w:r>
      <w:proofErr w:type="spellEnd"/>
      <w:r w:rsidR="00B74277">
        <w:rPr>
          <w:rFonts w:ascii="Times New Roman" w:hAnsi="Times New Roman"/>
          <w:sz w:val="24"/>
          <w:szCs w:val="24"/>
        </w:rPr>
        <w:t>. 3 п. 5.21 раздела 5.Финансовая и хозяйственная деятельность Устава учреждения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проведения инвентаризации установлено </w:t>
      </w:r>
      <w:r>
        <w:rPr>
          <w:rFonts w:ascii="Times New Roman" w:hAnsi="Times New Roman"/>
          <w:b/>
          <w:sz w:val="24"/>
          <w:szCs w:val="24"/>
        </w:rPr>
        <w:t>неиспользуемое</w:t>
      </w:r>
      <w:r>
        <w:rPr>
          <w:rFonts w:ascii="Times New Roman" w:hAnsi="Times New Roman"/>
          <w:sz w:val="24"/>
          <w:szCs w:val="24"/>
        </w:rPr>
        <w:t xml:space="preserve"> с момента пуска в эксплуатацию, оборудование на сумму </w:t>
      </w:r>
      <w:r>
        <w:rPr>
          <w:rFonts w:ascii="Times New Roman" w:hAnsi="Times New Roman"/>
          <w:b/>
          <w:sz w:val="24"/>
          <w:szCs w:val="24"/>
        </w:rPr>
        <w:t>1 984 322,84</w:t>
      </w:r>
      <w:r>
        <w:rPr>
          <w:rFonts w:ascii="Times New Roman" w:hAnsi="Times New Roman"/>
          <w:sz w:val="24"/>
          <w:szCs w:val="24"/>
        </w:rPr>
        <w:t>руб., в том числе:</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антискользящее</w:t>
      </w:r>
      <w:proofErr w:type="spellEnd"/>
      <w:r>
        <w:rPr>
          <w:rFonts w:ascii="Times New Roman" w:hAnsi="Times New Roman"/>
          <w:sz w:val="24"/>
          <w:szCs w:val="24"/>
        </w:rPr>
        <w:t xml:space="preserve"> покрытие (17,0кв.м.) – 303 850,01руб.;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аппарат для приготовления коктейлей – 18 260,00руб.;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ванна моечная 2-х гнездовая – 5 830,00 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доска трамплинная – 73 421,00 руб.; </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база для трамплинных досок – 68 789,83руб.;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контрольно-кассовый аппарат «Орион» - 15 000,00руб.;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опора для панели поворота (16 штук) – 185 280,00руб.;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панель поворота (8 штук) – 187 352,00руб.;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помост тяжел</w:t>
      </w:r>
      <w:proofErr w:type="gramStart"/>
      <w:r>
        <w:rPr>
          <w:rFonts w:ascii="Times New Roman" w:hAnsi="Times New Roman"/>
          <w:sz w:val="24"/>
          <w:szCs w:val="24"/>
        </w:rPr>
        <w:t>о-</w:t>
      </w:r>
      <w:proofErr w:type="gramEnd"/>
      <w:r>
        <w:rPr>
          <w:rFonts w:ascii="Times New Roman" w:hAnsi="Times New Roman"/>
          <w:sz w:val="24"/>
          <w:szCs w:val="24"/>
        </w:rPr>
        <w:t xml:space="preserve"> атлетический – 80 700,00руб.;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ванна прямоугольная с гидромассажем – 70 440,00руб.;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стойка барная – 225 400,00руб.;</w:t>
      </w: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тренажер для </w:t>
      </w:r>
      <w:proofErr w:type="spellStart"/>
      <w:r>
        <w:rPr>
          <w:rFonts w:ascii="Times New Roman" w:hAnsi="Times New Roman"/>
          <w:sz w:val="24"/>
          <w:szCs w:val="24"/>
        </w:rPr>
        <w:t>спецподготовки</w:t>
      </w:r>
      <w:proofErr w:type="spellEnd"/>
      <w:r>
        <w:rPr>
          <w:rFonts w:ascii="Times New Roman" w:hAnsi="Times New Roman"/>
          <w:sz w:val="24"/>
          <w:szCs w:val="24"/>
        </w:rPr>
        <w:t xml:space="preserve"> пловцов (8 штук) – 750 000,00руб.    </w:t>
      </w:r>
    </w:p>
    <w:p w:rsidR="00B74277" w:rsidRDefault="00B74277" w:rsidP="00B74277">
      <w:pPr>
        <w:spacing w:after="0" w:line="240" w:lineRule="auto"/>
        <w:ind w:firstLine="709"/>
        <w:jc w:val="both"/>
        <w:rPr>
          <w:rFonts w:ascii="Times New Roman" w:hAnsi="Times New Roman"/>
          <w:sz w:val="24"/>
          <w:szCs w:val="24"/>
        </w:rPr>
      </w:pPr>
    </w:p>
    <w:p w:rsidR="00B74277" w:rsidRDefault="00B74277" w:rsidP="00B7427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следует отметить, что </w:t>
      </w:r>
      <w:r>
        <w:rPr>
          <w:rFonts w:ascii="Times New Roman" w:hAnsi="Times New Roman"/>
          <w:b/>
          <w:sz w:val="24"/>
          <w:szCs w:val="24"/>
        </w:rPr>
        <w:t>нарушен</w:t>
      </w:r>
      <w:r>
        <w:rPr>
          <w:rFonts w:ascii="Times New Roman" w:hAnsi="Times New Roman"/>
          <w:sz w:val="24"/>
          <w:szCs w:val="24"/>
        </w:rPr>
        <w:t xml:space="preserve"> принцип эффективности использования бюджетных средств согласно ст. 34 Бюджетного кодекса и п.п.1п. 5.21 Раздела 5«Финансовая и хозяйственная деятельность» Устава Учреждения.    </w:t>
      </w:r>
    </w:p>
    <w:p w:rsidR="00B74277" w:rsidRDefault="00B74277" w:rsidP="00B74277">
      <w:pPr>
        <w:widowControl w:val="0"/>
        <w:suppressAutoHyphens/>
        <w:spacing w:after="0" w:line="100" w:lineRule="atLeast"/>
        <w:jc w:val="both"/>
        <w:rPr>
          <w:rFonts w:ascii="Times New Roman" w:hAnsi="Times New Roman"/>
          <w:color w:val="000000"/>
          <w:kern w:val="2"/>
          <w:sz w:val="24"/>
          <w:szCs w:val="24"/>
          <w:lang w:eastAsia="ar-SA"/>
        </w:rPr>
      </w:pPr>
    </w:p>
    <w:p w:rsidR="00777564" w:rsidRPr="00AD7311" w:rsidRDefault="00380BE5" w:rsidP="00AD7311">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A23C8D" w:rsidRPr="008860CE">
        <w:rPr>
          <w:rFonts w:ascii="Times New Roman" w:hAnsi="Times New Roman" w:cs="Times New Roman"/>
          <w:b/>
          <w:sz w:val="24"/>
          <w:szCs w:val="24"/>
        </w:rPr>
        <w:t>8</w:t>
      </w:r>
      <w:r w:rsidR="00727BE6" w:rsidRPr="008860CE">
        <w:rPr>
          <w:rFonts w:ascii="Times New Roman" w:hAnsi="Times New Roman" w:cs="Times New Roman"/>
          <w:b/>
          <w:sz w:val="24"/>
          <w:szCs w:val="24"/>
        </w:rPr>
        <w:t>. Возражения или замечания руководителей или иных уполномоченных должностных лиц объектов контрольного меропри</w:t>
      </w:r>
      <w:r w:rsidR="009E6AD0" w:rsidRPr="008860CE">
        <w:rPr>
          <w:rFonts w:ascii="Times New Roman" w:hAnsi="Times New Roman" w:cs="Times New Roman"/>
          <w:b/>
          <w:sz w:val="24"/>
          <w:szCs w:val="24"/>
        </w:rPr>
        <w:t xml:space="preserve">ятия на результаты контрольного </w:t>
      </w:r>
      <w:r w:rsidR="00727BE6" w:rsidRPr="008860CE">
        <w:rPr>
          <w:rFonts w:ascii="Times New Roman" w:hAnsi="Times New Roman" w:cs="Times New Roman"/>
          <w:b/>
          <w:sz w:val="24"/>
          <w:szCs w:val="24"/>
        </w:rPr>
        <w:t>мероприятия</w:t>
      </w:r>
      <w:r w:rsidR="009E6AD0" w:rsidRPr="008860CE">
        <w:rPr>
          <w:rFonts w:ascii="Times New Roman" w:hAnsi="Times New Roman" w:cs="Times New Roman"/>
          <w:b/>
          <w:sz w:val="24"/>
          <w:szCs w:val="24"/>
        </w:rPr>
        <w:t xml:space="preserve">: </w:t>
      </w:r>
    </w:p>
    <w:p w:rsidR="00C947D5" w:rsidRPr="00D24C38" w:rsidRDefault="00C947D5" w:rsidP="00B74277">
      <w:pPr>
        <w:widowControl w:val="0"/>
        <w:suppressAutoHyphens/>
        <w:spacing w:after="0" w:line="240" w:lineRule="auto"/>
        <w:ind w:firstLine="708"/>
        <w:jc w:val="both"/>
        <w:rPr>
          <w:rFonts w:ascii="Times New Roman" w:eastAsia="Times New Roman" w:hAnsi="Times New Roman" w:cs="Times New Roman"/>
          <w:b/>
          <w:bCs/>
          <w:kern w:val="1"/>
          <w:sz w:val="24"/>
          <w:szCs w:val="24"/>
          <w:lang w:eastAsia="ar-SA"/>
        </w:rPr>
      </w:pPr>
      <w:r w:rsidRPr="008860CE">
        <w:rPr>
          <w:rFonts w:ascii="Times New Roman" w:hAnsi="Times New Roman" w:cs="Times New Roman"/>
          <w:sz w:val="24"/>
          <w:szCs w:val="24"/>
        </w:rPr>
        <w:t xml:space="preserve">Акт  о результатах  контрольного мероприятия  </w:t>
      </w:r>
      <w:r w:rsidR="00D24C38" w:rsidRPr="0074659C">
        <w:rPr>
          <w:rFonts w:ascii="Times New Roman" w:eastAsia="Times New Roman" w:hAnsi="Times New Roman" w:cs="Times New Roman"/>
          <w:b/>
          <w:bCs/>
          <w:kern w:val="1"/>
          <w:sz w:val="24"/>
          <w:szCs w:val="24"/>
          <w:lang w:eastAsia="ar-SA"/>
        </w:rPr>
        <w:t xml:space="preserve">«Проверка </w:t>
      </w:r>
      <w:r w:rsidR="00B74277">
        <w:rPr>
          <w:rFonts w:ascii="Times New Roman" w:eastAsia="Times New Roman" w:hAnsi="Times New Roman" w:cs="Times New Roman"/>
          <w:b/>
          <w:bCs/>
          <w:kern w:val="1"/>
          <w:sz w:val="24"/>
          <w:szCs w:val="24"/>
          <w:lang w:eastAsia="ar-SA"/>
        </w:rPr>
        <w:t>эффективного и целевого использования бюджетных средств, выделенных на содержание МБУ ДО ДЮСШ</w:t>
      </w:r>
      <w:r w:rsidR="0052474F">
        <w:rPr>
          <w:rFonts w:ascii="Times New Roman" w:eastAsia="Times New Roman" w:hAnsi="Times New Roman" w:cs="Times New Roman"/>
          <w:b/>
          <w:bCs/>
          <w:kern w:val="1"/>
          <w:sz w:val="24"/>
          <w:szCs w:val="24"/>
          <w:lang w:eastAsia="ar-SA"/>
        </w:rPr>
        <w:t xml:space="preserve"> «Дельфин»</w:t>
      </w:r>
      <w:r w:rsidR="00B74277">
        <w:rPr>
          <w:rFonts w:ascii="Times New Roman" w:eastAsia="Times New Roman" w:hAnsi="Times New Roman" w:cs="Times New Roman"/>
          <w:b/>
          <w:bCs/>
          <w:kern w:val="1"/>
          <w:sz w:val="24"/>
          <w:szCs w:val="24"/>
          <w:lang w:eastAsia="ar-SA"/>
        </w:rPr>
        <w:t xml:space="preserve"> </w:t>
      </w:r>
      <w:r w:rsidRPr="008860CE">
        <w:rPr>
          <w:rFonts w:ascii="Times New Roman" w:hAnsi="Times New Roman" w:cs="Times New Roman"/>
          <w:bCs/>
          <w:sz w:val="24"/>
          <w:szCs w:val="24"/>
        </w:rPr>
        <w:t xml:space="preserve">подписан объектами проверки </w:t>
      </w:r>
      <w:r>
        <w:rPr>
          <w:rFonts w:ascii="Times New Roman" w:hAnsi="Times New Roman" w:cs="Times New Roman"/>
          <w:bCs/>
          <w:sz w:val="24"/>
          <w:szCs w:val="24"/>
        </w:rPr>
        <w:t xml:space="preserve">с </w:t>
      </w:r>
      <w:r w:rsidRPr="008860CE">
        <w:rPr>
          <w:rFonts w:ascii="Times New Roman" w:hAnsi="Times New Roman" w:cs="Times New Roman"/>
          <w:bCs/>
          <w:sz w:val="24"/>
          <w:szCs w:val="24"/>
        </w:rPr>
        <w:t>разногласи</w:t>
      </w:r>
      <w:r>
        <w:rPr>
          <w:rFonts w:ascii="Times New Roman" w:hAnsi="Times New Roman" w:cs="Times New Roman"/>
          <w:bCs/>
          <w:sz w:val="24"/>
          <w:szCs w:val="24"/>
        </w:rPr>
        <w:t>ями. Разногласия Контрольно-счетной комиссией</w:t>
      </w:r>
      <w:r w:rsidR="00B74277">
        <w:rPr>
          <w:rFonts w:ascii="Times New Roman" w:hAnsi="Times New Roman" w:cs="Times New Roman"/>
          <w:bCs/>
          <w:sz w:val="24"/>
          <w:szCs w:val="24"/>
        </w:rPr>
        <w:t xml:space="preserve"> рассмотрены</w:t>
      </w:r>
      <w:r>
        <w:rPr>
          <w:rFonts w:ascii="Times New Roman" w:hAnsi="Times New Roman" w:cs="Times New Roman"/>
          <w:bCs/>
          <w:sz w:val="24"/>
          <w:szCs w:val="24"/>
        </w:rPr>
        <w:t>, о чем составлено заключение (прилагается)</w:t>
      </w:r>
      <w:r w:rsidR="005B2F35">
        <w:rPr>
          <w:rFonts w:ascii="Times New Roman" w:hAnsi="Times New Roman" w:cs="Times New Roman"/>
          <w:bCs/>
          <w:sz w:val="24"/>
          <w:szCs w:val="24"/>
        </w:rPr>
        <w:t>.</w:t>
      </w:r>
    </w:p>
    <w:p w:rsidR="005B2F35" w:rsidRDefault="005B2F35" w:rsidP="00C947D5">
      <w:pPr>
        <w:spacing w:after="0" w:line="240" w:lineRule="auto"/>
        <w:ind w:firstLine="708"/>
        <w:jc w:val="both"/>
        <w:rPr>
          <w:rFonts w:ascii="Times New Roman" w:hAnsi="Times New Roman" w:cs="Times New Roman"/>
          <w:bCs/>
          <w:sz w:val="24"/>
          <w:szCs w:val="24"/>
        </w:rPr>
      </w:pPr>
    </w:p>
    <w:p w:rsidR="00727BE6" w:rsidRPr="008860CE" w:rsidRDefault="00C947D5" w:rsidP="006842D1">
      <w:pPr>
        <w:spacing w:after="0"/>
        <w:rPr>
          <w:rFonts w:ascii="Times New Roman" w:hAnsi="Times New Roman" w:cs="Times New Roman"/>
          <w:b/>
          <w:sz w:val="24"/>
          <w:szCs w:val="24"/>
        </w:rPr>
      </w:pPr>
      <w:r>
        <w:rPr>
          <w:rFonts w:ascii="Times New Roman" w:hAnsi="Times New Roman" w:cs="Times New Roman"/>
          <w:bCs/>
          <w:sz w:val="24"/>
          <w:szCs w:val="24"/>
        </w:rPr>
        <w:lastRenderedPageBreak/>
        <w:tab/>
      </w:r>
      <w:r w:rsidR="00A23C8D" w:rsidRPr="008860CE">
        <w:rPr>
          <w:rFonts w:ascii="Times New Roman" w:hAnsi="Times New Roman" w:cs="Times New Roman"/>
          <w:b/>
          <w:sz w:val="24"/>
          <w:szCs w:val="24"/>
        </w:rPr>
        <w:t>9</w:t>
      </w:r>
      <w:r w:rsidR="00727BE6" w:rsidRPr="008860CE">
        <w:rPr>
          <w:rFonts w:ascii="Times New Roman" w:hAnsi="Times New Roman" w:cs="Times New Roman"/>
          <w:b/>
          <w:sz w:val="24"/>
          <w:szCs w:val="24"/>
        </w:rPr>
        <w:t>. Выводы:</w:t>
      </w:r>
    </w:p>
    <w:p w:rsidR="004C1075" w:rsidRPr="004C1075" w:rsidRDefault="00426A67" w:rsidP="00200EAB">
      <w:pPr>
        <w:widowControl w:val="0"/>
        <w:suppressAutoHyphens/>
        <w:spacing w:after="0" w:line="100" w:lineRule="atLeast"/>
        <w:ind w:firstLine="708"/>
        <w:jc w:val="both"/>
        <w:rPr>
          <w:rFonts w:ascii="Times New Roman" w:eastAsia="Times New Roman" w:hAnsi="Times New Roman" w:cs="Times New Roman"/>
          <w:color w:val="000000" w:themeColor="text1"/>
          <w:kern w:val="1"/>
          <w:sz w:val="24"/>
          <w:szCs w:val="24"/>
          <w:lang w:eastAsia="ar-SA"/>
        </w:rPr>
      </w:pPr>
      <w:r>
        <w:rPr>
          <w:rFonts w:ascii="Times New Roman" w:hAnsi="Times New Roman" w:cs="Times New Roman"/>
          <w:sz w:val="24"/>
          <w:szCs w:val="24"/>
        </w:rPr>
        <w:t xml:space="preserve"> </w:t>
      </w:r>
      <w:r w:rsidR="00E56F49">
        <w:rPr>
          <w:rFonts w:ascii="Times New Roman" w:hAnsi="Times New Roman" w:cs="Times New Roman"/>
          <w:sz w:val="24"/>
          <w:szCs w:val="24"/>
        </w:rPr>
        <w:t xml:space="preserve">  </w:t>
      </w:r>
      <w:r w:rsidR="007F3852" w:rsidRPr="00445FA8">
        <w:rPr>
          <w:rFonts w:ascii="Times New Roman" w:hAnsi="Times New Roman" w:cs="Times New Roman"/>
          <w:sz w:val="24"/>
          <w:szCs w:val="24"/>
        </w:rPr>
        <w:t xml:space="preserve">1. </w:t>
      </w:r>
      <w:r w:rsidR="0052474F">
        <w:rPr>
          <w:rFonts w:ascii="Times New Roman" w:hAnsi="Times New Roman" w:cs="Times New Roman"/>
          <w:sz w:val="24"/>
          <w:szCs w:val="24"/>
        </w:rPr>
        <w:t xml:space="preserve">Учреждению </w:t>
      </w:r>
      <w:r w:rsidR="0052474F" w:rsidRPr="00D35CC2">
        <w:rPr>
          <w:rFonts w:ascii="Times New Roman" w:hAnsi="Times New Roman" w:cs="Times New Roman"/>
          <w:b/>
          <w:sz w:val="24"/>
          <w:szCs w:val="24"/>
        </w:rPr>
        <w:t>излишне</w:t>
      </w:r>
      <w:r w:rsidR="0052474F">
        <w:rPr>
          <w:rFonts w:ascii="Times New Roman" w:hAnsi="Times New Roman" w:cs="Times New Roman"/>
          <w:sz w:val="24"/>
          <w:szCs w:val="24"/>
        </w:rPr>
        <w:t xml:space="preserve"> предоставлено </w:t>
      </w:r>
      <w:r w:rsidR="00290F51">
        <w:rPr>
          <w:rFonts w:ascii="Times New Roman" w:hAnsi="Times New Roman" w:cs="Times New Roman"/>
          <w:sz w:val="24"/>
          <w:szCs w:val="24"/>
        </w:rPr>
        <w:t xml:space="preserve">субсидии на финансовое обеспечение выполнения муниципального задания на оказание муниципальной услуги в сумме </w:t>
      </w:r>
      <w:r w:rsidR="00290F51" w:rsidRPr="00290F51">
        <w:rPr>
          <w:rFonts w:ascii="Times New Roman" w:hAnsi="Times New Roman" w:cs="Times New Roman"/>
          <w:b/>
          <w:sz w:val="24"/>
          <w:szCs w:val="24"/>
        </w:rPr>
        <w:t>547 121,56</w:t>
      </w:r>
      <w:r w:rsidR="00290F51">
        <w:rPr>
          <w:rFonts w:ascii="Times New Roman" w:eastAsia="Times New Roman" w:hAnsi="Times New Roman" w:cs="Times New Roman"/>
          <w:color w:val="000000" w:themeColor="text1"/>
          <w:kern w:val="1"/>
          <w:sz w:val="24"/>
          <w:szCs w:val="24"/>
          <w:lang w:eastAsia="ar-SA"/>
        </w:rPr>
        <w:t xml:space="preserve">руб. в связи с недовыполнением муниципального задания на </w:t>
      </w:r>
      <w:r w:rsidR="00290F51" w:rsidRPr="00290F51">
        <w:rPr>
          <w:rFonts w:ascii="Times New Roman" w:eastAsia="Times New Roman" w:hAnsi="Times New Roman" w:cs="Times New Roman"/>
          <w:b/>
          <w:color w:val="000000" w:themeColor="text1"/>
          <w:kern w:val="1"/>
          <w:sz w:val="24"/>
          <w:szCs w:val="24"/>
          <w:lang w:eastAsia="ar-SA"/>
        </w:rPr>
        <w:t>11863</w:t>
      </w:r>
      <w:r w:rsidR="00290F51">
        <w:rPr>
          <w:rFonts w:ascii="Times New Roman" w:eastAsia="Times New Roman" w:hAnsi="Times New Roman" w:cs="Times New Roman"/>
          <w:color w:val="000000" w:themeColor="text1"/>
          <w:kern w:val="1"/>
          <w:sz w:val="24"/>
          <w:szCs w:val="24"/>
          <w:lang w:eastAsia="ar-SA"/>
        </w:rPr>
        <w:t xml:space="preserve"> человеко-часа.</w:t>
      </w:r>
      <w:r w:rsidR="00290F51" w:rsidRPr="00290F51">
        <w:rPr>
          <w:rFonts w:ascii="Times New Roman" w:eastAsia="Times New Roman" w:hAnsi="Times New Roman" w:cs="Times New Roman"/>
          <w:color w:val="000000" w:themeColor="text1"/>
          <w:kern w:val="1"/>
          <w:sz w:val="24"/>
          <w:szCs w:val="24"/>
          <w:lang w:eastAsia="ar-SA"/>
        </w:rPr>
        <w:t xml:space="preserve">  </w:t>
      </w:r>
    </w:p>
    <w:p w:rsidR="00C947D5" w:rsidRPr="00445FA8" w:rsidRDefault="00426A67" w:rsidP="00200EAB">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56F49">
        <w:rPr>
          <w:rFonts w:ascii="Times New Roman" w:hAnsi="Times New Roman" w:cs="Times New Roman"/>
          <w:sz w:val="24"/>
          <w:szCs w:val="24"/>
        </w:rPr>
        <w:t xml:space="preserve"> </w:t>
      </w:r>
      <w:r w:rsidR="00C15AD2">
        <w:rPr>
          <w:rFonts w:ascii="Times New Roman" w:hAnsi="Times New Roman" w:cs="Times New Roman"/>
          <w:sz w:val="24"/>
          <w:szCs w:val="24"/>
        </w:rPr>
        <w:t>2.</w:t>
      </w:r>
      <w:r>
        <w:rPr>
          <w:rFonts w:ascii="Times New Roman" w:hAnsi="Times New Roman" w:cs="Times New Roman"/>
          <w:sz w:val="24"/>
          <w:szCs w:val="24"/>
        </w:rPr>
        <w:t xml:space="preserve"> </w:t>
      </w:r>
      <w:r w:rsidR="00C15AD2">
        <w:rPr>
          <w:rFonts w:ascii="Times New Roman" w:hAnsi="Times New Roman" w:cs="Times New Roman"/>
          <w:sz w:val="24"/>
          <w:szCs w:val="24"/>
        </w:rPr>
        <w:t>У</w:t>
      </w:r>
      <w:r w:rsidR="001F66DF">
        <w:rPr>
          <w:rFonts w:ascii="Times New Roman" w:hAnsi="Times New Roman" w:cs="Times New Roman"/>
          <w:sz w:val="24"/>
          <w:szCs w:val="24"/>
        </w:rPr>
        <w:t xml:space="preserve">чредителем не </w:t>
      </w:r>
      <w:r w:rsidR="001F66DF" w:rsidRPr="00D35CC2">
        <w:rPr>
          <w:rFonts w:ascii="Times New Roman" w:hAnsi="Times New Roman" w:cs="Times New Roman"/>
          <w:b/>
          <w:sz w:val="24"/>
          <w:szCs w:val="24"/>
        </w:rPr>
        <w:t xml:space="preserve">осуществлялся </w:t>
      </w:r>
      <w:proofErr w:type="gramStart"/>
      <w:r w:rsidR="001F66DF" w:rsidRPr="00D35CC2">
        <w:rPr>
          <w:rFonts w:ascii="Times New Roman" w:hAnsi="Times New Roman" w:cs="Times New Roman"/>
          <w:b/>
          <w:sz w:val="24"/>
          <w:szCs w:val="24"/>
        </w:rPr>
        <w:t>должный</w:t>
      </w:r>
      <w:proofErr w:type="gramEnd"/>
      <w:r w:rsidR="001F66DF" w:rsidRPr="00D35CC2">
        <w:rPr>
          <w:rFonts w:ascii="Times New Roman" w:hAnsi="Times New Roman" w:cs="Times New Roman"/>
          <w:b/>
          <w:sz w:val="24"/>
          <w:szCs w:val="24"/>
        </w:rPr>
        <w:t xml:space="preserve"> контроль</w:t>
      </w:r>
      <w:r w:rsidR="001F66DF">
        <w:rPr>
          <w:rFonts w:ascii="Times New Roman" w:hAnsi="Times New Roman" w:cs="Times New Roman"/>
          <w:sz w:val="24"/>
          <w:szCs w:val="24"/>
        </w:rPr>
        <w:t xml:space="preserve"> за выполнением муниципального задания по соблюдению требований к качеству оказанных </w:t>
      </w:r>
      <w:r w:rsidR="00A57F71">
        <w:rPr>
          <w:rFonts w:ascii="Times New Roman" w:hAnsi="Times New Roman" w:cs="Times New Roman"/>
          <w:sz w:val="24"/>
          <w:szCs w:val="24"/>
        </w:rPr>
        <w:t xml:space="preserve">муниципальных услуг учреждением согласно </w:t>
      </w:r>
      <w:proofErr w:type="spellStart"/>
      <w:r w:rsidR="00A57F71">
        <w:rPr>
          <w:rFonts w:ascii="Times New Roman" w:hAnsi="Times New Roman" w:cs="Times New Roman"/>
          <w:sz w:val="24"/>
          <w:szCs w:val="24"/>
        </w:rPr>
        <w:t>п.п</w:t>
      </w:r>
      <w:proofErr w:type="spellEnd"/>
      <w:r w:rsidR="00A57F71">
        <w:rPr>
          <w:rFonts w:ascii="Times New Roman" w:hAnsi="Times New Roman" w:cs="Times New Roman"/>
          <w:sz w:val="24"/>
          <w:szCs w:val="24"/>
        </w:rPr>
        <w:t>. 11б пункта 3.7 Раздела 3 «Компетенция, права, обязанности и ответственность учреждения.</w:t>
      </w:r>
      <w:r w:rsidR="00673BAE">
        <w:rPr>
          <w:rFonts w:ascii="Times New Roman" w:hAnsi="Times New Roman" w:cs="Times New Roman"/>
          <w:sz w:val="24"/>
          <w:szCs w:val="24"/>
        </w:rPr>
        <w:t xml:space="preserve"> Компетенция учредителя</w:t>
      </w:r>
      <w:proofErr w:type="gramStart"/>
      <w:r w:rsidR="00673BAE">
        <w:rPr>
          <w:rFonts w:ascii="Times New Roman" w:hAnsi="Times New Roman" w:cs="Times New Roman"/>
          <w:sz w:val="24"/>
          <w:szCs w:val="24"/>
        </w:rPr>
        <w:t xml:space="preserve">.» </w:t>
      </w:r>
      <w:proofErr w:type="gramEnd"/>
      <w:r w:rsidR="00673BAE">
        <w:rPr>
          <w:rFonts w:ascii="Times New Roman" w:hAnsi="Times New Roman" w:cs="Times New Roman"/>
          <w:sz w:val="24"/>
          <w:szCs w:val="24"/>
        </w:rPr>
        <w:t>Устава учреждения.</w:t>
      </w:r>
      <w:r w:rsidR="00A57F71">
        <w:rPr>
          <w:rFonts w:ascii="Times New Roman" w:hAnsi="Times New Roman" w:cs="Times New Roman"/>
          <w:sz w:val="24"/>
          <w:szCs w:val="24"/>
        </w:rPr>
        <w:t xml:space="preserve">   </w:t>
      </w:r>
      <w:r w:rsidR="001F66DF">
        <w:rPr>
          <w:rFonts w:ascii="Times New Roman" w:hAnsi="Times New Roman" w:cs="Times New Roman"/>
          <w:sz w:val="24"/>
          <w:szCs w:val="24"/>
        </w:rPr>
        <w:t xml:space="preserve">  </w:t>
      </w:r>
      <w:r w:rsidR="00662D2F">
        <w:rPr>
          <w:rFonts w:ascii="Times New Roman" w:hAnsi="Times New Roman" w:cs="Times New Roman"/>
          <w:sz w:val="24"/>
          <w:szCs w:val="24"/>
        </w:rPr>
        <w:t xml:space="preserve"> </w:t>
      </w:r>
      <w:r w:rsidR="009079E0">
        <w:rPr>
          <w:rFonts w:ascii="Times New Roman" w:hAnsi="Times New Roman" w:cs="Times New Roman"/>
          <w:sz w:val="24"/>
          <w:szCs w:val="24"/>
        </w:rPr>
        <w:t xml:space="preserve"> </w:t>
      </w:r>
      <w:r w:rsidR="00E8476C" w:rsidRPr="00662D2F">
        <w:rPr>
          <w:rFonts w:ascii="Times New Roman" w:eastAsia="Times New Roman" w:hAnsi="Times New Roman" w:cs="Times New Roman"/>
          <w:sz w:val="24"/>
          <w:szCs w:val="24"/>
          <w:lang w:eastAsia="ru-RU"/>
        </w:rPr>
        <w:t xml:space="preserve"> </w:t>
      </w:r>
    </w:p>
    <w:p w:rsidR="00175F8A" w:rsidRPr="00445FA8" w:rsidRDefault="00426A67" w:rsidP="00200EAB">
      <w:pPr>
        <w:widowControl w:val="0"/>
        <w:suppressAutoHyphens/>
        <w:spacing w:after="0" w:line="100" w:lineRule="atLeast"/>
        <w:ind w:firstLine="708"/>
        <w:jc w:val="both"/>
        <w:rPr>
          <w:rFonts w:ascii="Times New Roman" w:hAnsi="Times New Roman" w:cs="Times New Roman"/>
          <w:sz w:val="24"/>
          <w:szCs w:val="24"/>
        </w:rPr>
      </w:pPr>
      <w:r>
        <w:rPr>
          <w:rFonts w:ascii="Times New Roman" w:hAnsi="Times New Roman"/>
          <w:color w:val="000000"/>
          <w:kern w:val="2"/>
          <w:sz w:val="24"/>
          <w:szCs w:val="24"/>
          <w:lang w:eastAsia="ar-SA"/>
        </w:rPr>
        <w:t xml:space="preserve"> </w:t>
      </w:r>
      <w:r w:rsidR="00C15AD2">
        <w:rPr>
          <w:rFonts w:ascii="Times New Roman" w:hAnsi="Times New Roman"/>
          <w:color w:val="000000"/>
          <w:kern w:val="2"/>
          <w:sz w:val="24"/>
          <w:szCs w:val="24"/>
          <w:lang w:eastAsia="ar-SA"/>
        </w:rPr>
        <w:t>3.</w:t>
      </w:r>
      <w:r w:rsidR="00C15AD2">
        <w:rPr>
          <w:rFonts w:ascii="Times New Roman" w:hAnsi="Times New Roman"/>
          <w:b/>
          <w:color w:val="000000"/>
          <w:kern w:val="2"/>
          <w:sz w:val="24"/>
          <w:szCs w:val="24"/>
          <w:lang w:eastAsia="ar-SA"/>
        </w:rPr>
        <w:t xml:space="preserve"> </w:t>
      </w:r>
      <w:r w:rsidR="00E56F49">
        <w:rPr>
          <w:rFonts w:ascii="Times New Roman" w:hAnsi="Times New Roman"/>
          <w:b/>
          <w:color w:val="000000"/>
          <w:kern w:val="2"/>
          <w:sz w:val="24"/>
          <w:szCs w:val="24"/>
          <w:lang w:eastAsia="ar-SA"/>
        </w:rPr>
        <w:t xml:space="preserve"> </w:t>
      </w:r>
      <w:r w:rsidR="00DB1692" w:rsidRPr="00D35CC2">
        <w:rPr>
          <w:rFonts w:ascii="Times New Roman" w:hAnsi="Times New Roman"/>
          <w:b/>
          <w:color w:val="000000"/>
          <w:kern w:val="2"/>
          <w:sz w:val="24"/>
          <w:szCs w:val="24"/>
          <w:lang w:eastAsia="ar-SA"/>
        </w:rPr>
        <w:t xml:space="preserve">Излишне </w:t>
      </w:r>
      <w:r w:rsidR="00DB1692">
        <w:rPr>
          <w:rFonts w:ascii="Times New Roman" w:hAnsi="Times New Roman"/>
          <w:color w:val="000000"/>
          <w:kern w:val="2"/>
          <w:sz w:val="24"/>
          <w:szCs w:val="24"/>
          <w:lang w:eastAsia="ar-SA"/>
        </w:rPr>
        <w:t>предоставлено субсидии на выполнение муниципального задания</w:t>
      </w:r>
      <w:r w:rsidR="004210D7">
        <w:rPr>
          <w:rFonts w:ascii="Times New Roman" w:hAnsi="Times New Roman"/>
          <w:color w:val="000000"/>
          <w:kern w:val="2"/>
          <w:sz w:val="24"/>
          <w:szCs w:val="24"/>
          <w:lang w:eastAsia="ar-SA"/>
        </w:rPr>
        <w:t>, исходя из</w:t>
      </w:r>
      <w:r w:rsidR="00EE5FCD">
        <w:rPr>
          <w:rFonts w:ascii="Times New Roman" w:hAnsi="Times New Roman"/>
          <w:color w:val="000000"/>
          <w:kern w:val="2"/>
          <w:sz w:val="24"/>
          <w:szCs w:val="24"/>
          <w:lang w:eastAsia="ar-SA"/>
        </w:rPr>
        <w:t xml:space="preserve"> утвержденных</w:t>
      </w:r>
      <w:r w:rsidR="004210D7">
        <w:rPr>
          <w:rFonts w:ascii="Times New Roman" w:hAnsi="Times New Roman"/>
          <w:color w:val="000000"/>
          <w:kern w:val="2"/>
          <w:sz w:val="24"/>
          <w:szCs w:val="24"/>
          <w:lang w:eastAsia="ar-SA"/>
        </w:rPr>
        <w:t xml:space="preserve"> нормативов,</w:t>
      </w:r>
      <w:r w:rsidR="00DB1692">
        <w:rPr>
          <w:rFonts w:ascii="Times New Roman" w:hAnsi="Times New Roman"/>
          <w:color w:val="000000"/>
          <w:kern w:val="2"/>
          <w:sz w:val="24"/>
          <w:szCs w:val="24"/>
          <w:lang w:eastAsia="ar-SA"/>
        </w:rPr>
        <w:t xml:space="preserve"> в сумме </w:t>
      </w:r>
      <w:r w:rsidR="00DB1692">
        <w:rPr>
          <w:rFonts w:ascii="Times New Roman" w:hAnsi="Times New Roman"/>
          <w:b/>
          <w:color w:val="000000"/>
          <w:kern w:val="2"/>
          <w:sz w:val="24"/>
          <w:szCs w:val="24"/>
          <w:lang w:eastAsia="ar-SA"/>
        </w:rPr>
        <w:t>2 701 983,74</w:t>
      </w:r>
      <w:r w:rsidR="00DB1692">
        <w:rPr>
          <w:rFonts w:ascii="Times New Roman" w:hAnsi="Times New Roman"/>
          <w:color w:val="000000"/>
          <w:kern w:val="2"/>
          <w:sz w:val="24"/>
          <w:szCs w:val="24"/>
          <w:lang w:eastAsia="ar-SA"/>
        </w:rPr>
        <w:t>руб.</w:t>
      </w:r>
    </w:p>
    <w:p w:rsidR="006723D9" w:rsidRDefault="00426A67" w:rsidP="00DB1692">
      <w:pPr>
        <w:pStyle w:val="a6"/>
        <w:ind w:firstLine="708"/>
        <w:jc w:val="both"/>
        <w:rPr>
          <w:rFonts w:ascii="Times New Roman" w:hAnsi="Times New Roman"/>
          <w:sz w:val="24"/>
          <w:szCs w:val="24"/>
          <w:lang w:eastAsia="ar-SA"/>
        </w:rPr>
      </w:pPr>
      <w:r>
        <w:rPr>
          <w:rFonts w:ascii="Times New Roman" w:hAnsi="Times New Roman"/>
          <w:sz w:val="24"/>
          <w:szCs w:val="24"/>
        </w:rPr>
        <w:t xml:space="preserve"> </w:t>
      </w:r>
      <w:r w:rsidR="00271B5D">
        <w:rPr>
          <w:rFonts w:ascii="Times New Roman" w:hAnsi="Times New Roman"/>
          <w:sz w:val="24"/>
          <w:szCs w:val="24"/>
        </w:rPr>
        <w:t>4</w:t>
      </w:r>
      <w:r w:rsidR="00DB1692">
        <w:rPr>
          <w:rFonts w:ascii="Times New Roman" w:hAnsi="Times New Roman"/>
          <w:sz w:val="24"/>
          <w:szCs w:val="24"/>
        </w:rPr>
        <w:t>.</w:t>
      </w:r>
      <w:r w:rsidR="001C3B8E" w:rsidRPr="00445FA8">
        <w:t xml:space="preserve"> </w:t>
      </w:r>
      <w:r w:rsidR="00E56F49">
        <w:t xml:space="preserve">  </w:t>
      </w:r>
      <w:r w:rsidR="00DB1692" w:rsidRPr="00DB1692">
        <w:rPr>
          <w:rFonts w:ascii="Times New Roman" w:hAnsi="Times New Roman"/>
          <w:sz w:val="24"/>
          <w:szCs w:val="24"/>
          <w:lang w:eastAsia="ar-SA"/>
        </w:rPr>
        <w:t>В соответствии со Сводным  планом комплектования  на 2015-2016учебный год количество ставок тренеров-преподавателей должно составлять 20.4 ставки, в штат учреждения включено 23 ставки тренеро</w:t>
      </w:r>
      <w:proofErr w:type="gramStart"/>
      <w:r w:rsidR="00DB1692" w:rsidRPr="00DB1692">
        <w:rPr>
          <w:rFonts w:ascii="Times New Roman" w:hAnsi="Times New Roman"/>
          <w:sz w:val="24"/>
          <w:szCs w:val="24"/>
          <w:lang w:eastAsia="ar-SA"/>
        </w:rPr>
        <w:t>в-</w:t>
      </w:r>
      <w:proofErr w:type="gramEnd"/>
      <w:r w:rsidR="00DB1692" w:rsidRPr="00DB1692">
        <w:rPr>
          <w:rFonts w:ascii="Times New Roman" w:hAnsi="Times New Roman"/>
          <w:sz w:val="24"/>
          <w:szCs w:val="24"/>
          <w:lang w:eastAsia="ar-SA"/>
        </w:rPr>
        <w:t xml:space="preserve"> преподавателей, то есть </w:t>
      </w:r>
      <w:r w:rsidR="00DB1692" w:rsidRPr="00DB1692">
        <w:rPr>
          <w:rFonts w:ascii="Times New Roman" w:hAnsi="Times New Roman"/>
          <w:b/>
          <w:sz w:val="24"/>
          <w:szCs w:val="24"/>
          <w:lang w:eastAsia="ar-SA"/>
        </w:rPr>
        <w:t>2,6</w:t>
      </w:r>
      <w:r w:rsidR="00DB1692" w:rsidRPr="00DB1692">
        <w:rPr>
          <w:rFonts w:ascii="Times New Roman" w:hAnsi="Times New Roman"/>
          <w:sz w:val="24"/>
          <w:szCs w:val="24"/>
          <w:lang w:eastAsia="ar-SA"/>
        </w:rPr>
        <w:t xml:space="preserve"> ставки с ФОТ </w:t>
      </w:r>
      <w:r w:rsidR="00DB1692" w:rsidRPr="00DB1692">
        <w:rPr>
          <w:rFonts w:ascii="Times New Roman" w:hAnsi="Times New Roman"/>
          <w:b/>
          <w:sz w:val="24"/>
          <w:szCs w:val="24"/>
          <w:lang w:eastAsia="ar-SA"/>
        </w:rPr>
        <w:t>23 133,30</w:t>
      </w:r>
      <w:r w:rsidR="00DB1692" w:rsidRPr="00DB1692">
        <w:rPr>
          <w:rFonts w:ascii="Times New Roman" w:hAnsi="Times New Roman"/>
          <w:sz w:val="24"/>
          <w:szCs w:val="24"/>
          <w:lang w:eastAsia="ar-SA"/>
        </w:rPr>
        <w:t xml:space="preserve"> руб. в месяц и </w:t>
      </w:r>
      <w:r w:rsidR="00DB1692" w:rsidRPr="00DB1692">
        <w:rPr>
          <w:rFonts w:ascii="Times New Roman" w:hAnsi="Times New Roman"/>
          <w:b/>
          <w:sz w:val="24"/>
          <w:szCs w:val="24"/>
          <w:lang w:eastAsia="ar-SA"/>
        </w:rPr>
        <w:t>277 599,63</w:t>
      </w:r>
      <w:r w:rsidR="00DB1692" w:rsidRPr="00DB1692">
        <w:rPr>
          <w:rFonts w:ascii="Times New Roman" w:hAnsi="Times New Roman"/>
          <w:sz w:val="24"/>
          <w:szCs w:val="24"/>
          <w:lang w:eastAsia="ar-SA"/>
        </w:rPr>
        <w:t xml:space="preserve">руб.в год, содержатся </w:t>
      </w:r>
      <w:r w:rsidR="00DB1692" w:rsidRPr="00D35CC2">
        <w:rPr>
          <w:rFonts w:ascii="Times New Roman" w:hAnsi="Times New Roman"/>
          <w:b/>
          <w:sz w:val="24"/>
          <w:szCs w:val="24"/>
          <w:lang w:eastAsia="ar-SA"/>
        </w:rPr>
        <w:t>излишне</w:t>
      </w:r>
      <w:r w:rsidR="00DB1692" w:rsidRPr="00DB1692">
        <w:rPr>
          <w:rFonts w:ascii="Times New Roman" w:hAnsi="Times New Roman"/>
          <w:sz w:val="24"/>
          <w:szCs w:val="24"/>
          <w:lang w:eastAsia="ar-SA"/>
        </w:rPr>
        <w:t>.</w:t>
      </w:r>
    </w:p>
    <w:p w:rsidR="00DB1692" w:rsidRDefault="00426A67" w:rsidP="00DB1692">
      <w:pPr>
        <w:pStyle w:val="a6"/>
        <w:ind w:firstLine="708"/>
        <w:jc w:val="both"/>
        <w:rPr>
          <w:rFonts w:ascii="Times New Roman" w:hAnsi="Times New Roman"/>
          <w:color w:val="000000"/>
          <w:kern w:val="2"/>
          <w:sz w:val="24"/>
          <w:szCs w:val="24"/>
          <w:lang w:eastAsia="ar-SA"/>
        </w:rPr>
      </w:pPr>
      <w:r>
        <w:rPr>
          <w:rFonts w:ascii="Times New Roman" w:hAnsi="Times New Roman"/>
          <w:sz w:val="24"/>
          <w:szCs w:val="24"/>
          <w:lang w:eastAsia="ar-SA"/>
        </w:rPr>
        <w:t xml:space="preserve"> </w:t>
      </w:r>
      <w:r w:rsidR="00271B5D">
        <w:rPr>
          <w:rFonts w:ascii="Times New Roman" w:hAnsi="Times New Roman"/>
          <w:sz w:val="24"/>
          <w:szCs w:val="24"/>
          <w:lang w:eastAsia="ar-SA"/>
        </w:rPr>
        <w:t>5</w:t>
      </w:r>
      <w:r w:rsidR="00DB1692">
        <w:rPr>
          <w:rFonts w:ascii="Times New Roman" w:hAnsi="Times New Roman"/>
          <w:sz w:val="24"/>
          <w:szCs w:val="24"/>
          <w:lang w:eastAsia="ar-SA"/>
        </w:rPr>
        <w:t xml:space="preserve">. </w:t>
      </w:r>
      <w:r w:rsidR="0058210B">
        <w:rPr>
          <w:rFonts w:ascii="Times New Roman" w:hAnsi="Times New Roman"/>
          <w:sz w:val="24"/>
          <w:szCs w:val="24"/>
          <w:lang w:eastAsia="ar-SA"/>
        </w:rPr>
        <w:t xml:space="preserve"> </w:t>
      </w:r>
      <w:r w:rsidR="00DB1692">
        <w:rPr>
          <w:rFonts w:ascii="Times New Roman" w:hAnsi="Times New Roman"/>
          <w:sz w:val="24"/>
          <w:szCs w:val="24"/>
          <w:lang w:eastAsia="ar-SA"/>
        </w:rPr>
        <w:t>Г</w:t>
      </w:r>
      <w:r w:rsidR="00DB1692">
        <w:rPr>
          <w:rFonts w:ascii="Times New Roman" w:hAnsi="Times New Roman"/>
          <w:color w:val="000000"/>
          <w:kern w:val="2"/>
          <w:sz w:val="24"/>
          <w:szCs w:val="24"/>
          <w:lang w:eastAsia="ar-SA"/>
        </w:rPr>
        <w:t xml:space="preserve">рафики работы 3 единиц администраторов и 4 единиц инструкторов по спорту  составлены </w:t>
      </w:r>
      <w:r w:rsidR="00DB1692">
        <w:rPr>
          <w:rFonts w:ascii="Times New Roman" w:hAnsi="Times New Roman"/>
          <w:b/>
          <w:color w:val="000000"/>
          <w:kern w:val="2"/>
          <w:sz w:val="24"/>
          <w:szCs w:val="24"/>
          <w:lang w:eastAsia="ar-SA"/>
        </w:rPr>
        <w:t xml:space="preserve">некорректно. </w:t>
      </w:r>
      <w:r w:rsidR="00DB1692">
        <w:rPr>
          <w:rFonts w:ascii="Times New Roman" w:hAnsi="Times New Roman"/>
          <w:color w:val="000000"/>
          <w:kern w:val="2"/>
          <w:sz w:val="24"/>
          <w:szCs w:val="24"/>
          <w:lang w:eastAsia="ar-SA"/>
        </w:rPr>
        <w:t xml:space="preserve">Продолжительность утренней смены составляет 8,5 часа с 7-30 до 16-00, продолжительность вечерней смены составляет 8,5 часа с 13-00 до 21-30. Из этого следует, что с 13-00 до 16-00 на </w:t>
      </w:r>
      <w:proofErr w:type="gramStart"/>
      <w:r w:rsidR="00DB1692">
        <w:rPr>
          <w:rFonts w:ascii="Times New Roman" w:hAnsi="Times New Roman"/>
          <w:color w:val="000000"/>
          <w:kern w:val="2"/>
          <w:sz w:val="24"/>
          <w:szCs w:val="24"/>
          <w:lang w:eastAsia="ar-SA"/>
        </w:rPr>
        <w:t>рабочем</w:t>
      </w:r>
      <w:proofErr w:type="gramEnd"/>
      <w:r w:rsidR="00DB1692">
        <w:rPr>
          <w:rFonts w:ascii="Times New Roman" w:hAnsi="Times New Roman"/>
          <w:color w:val="000000"/>
          <w:kern w:val="2"/>
          <w:sz w:val="24"/>
          <w:szCs w:val="24"/>
          <w:lang w:eastAsia="ar-SA"/>
        </w:rPr>
        <w:t xml:space="preserve"> месте в течение 3 часов находятся по 2 работника.</w:t>
      </w:r>
    </w:p>
    <w:p w:rsidR="00DB1692" w:rsidRPr="00DB1692" w:rsidRDefault="00426A67" w:rsidP="00DB1692">
      <w:pPr>
        <w:pStyle w:val="a6"/>
        <w:ind w:firstLine="708"/>
        <w:jc w:val="both"/>
        <w:rPr>
          <w:rFonts w:ascii="Times New Roman" w:hAnsi="Times New Roman"/>
          <w:sz w:val="24"/>
          <w:szCs w:val="24"/>
        </w:rPr>
      </w:pPr>
      <w:r>
        <w:rPr>
          <w:rFonts w:ascii="Times New Roman" w:hAnsi="Times New Roman"/>
          <w:color w:val="000000"/>
          <w:kern w:val="2"/>
          <w:sz w:val="24"/>
          <w:szCs w:val="24"/>
          <w:lang w:eastAsia="ar-SA"/>
        </w:rPr>
        <w:t xml:space="preserve"> </w:t>
      </w:r>
      <w:r w:rsidR="00271B5D">
        <w:rPr>
          <w:rFonts w:ascii="Times New Roman" w:hAnsi="Times New Roman"/>
          <w:color w:val="000000"/>
          <w:kern w:val="2"/>
          <w:sz w:val="24"/>
          <w:szCs w:val="24"/>
          <w:lang w:eastAsia="ar-SA"/>
        </w:rPr>
        <w:t>6</w:t>
      </w:r>
      <w:r w:rsidR="00DB1692">
        <w:rPr>
          <w:rFonts w:ascii="Times New Roman" w:hAnsi="Times New Roman"/>
          <w:color w:val="000000"/>
          <w:kern w:val="2"/>
          <w:sz w:val="24"/>
          <w:szCs w:val="24"/>
          <w:lang w:eastAsia="ar-SA"/>
        </w:rPr>
        <w:t xml:space="preserve">. </w:t>
      </w:r>
      <w:r w:rsidR="005D1007">
        <w:rPr>
          <w:rFonts w:ascii="Times New Roman" w:hAnsi="Times New Roman"/>
          <w:sz w:val="24"/>
          <w:szCs w:val="24"/>
        </w:rPr>
        <w:t xml:space="preserve">Коммунальные услуги МБУДО «ДЮСШ «Дельфин» за проверяемый период с предпринимательской и иной, приносящей доход деятельности, </w:t>
      </w:r>
      <w:r w:rsidR="005D1007" w:rsidRPr="00D35CC2">
        <w:rPr>
          <w:rFonts w:ascii="Times New Roman" w:hAnsi="Times New Roman"/>
          <w:b/>
          <w:sz w:val="24"/>
          <w:szCs w:val="24"/>
        </w:rPr>
        <w:t>не перечислялись</w:t>
      </w:r>
      <w:r w:rsidR="005D1007">
        <w:rPr>
          <w:rFonts w:ascii="Times New Roman" w:hAnsi="Times New Roman"/>
          <w:sz w:val="24"/>
          <w:szCs w:val="24"/>
        </w:rPr>
        <w:t xml:space="preserve">, кассовые расходы на бюджетную деятельность </w:t>
      </w:r>
      <w:r w:rsidR="005D1007" w:rsidRPr="00D35CC2">
        <w:rPr>
          <w:rFonts w:ascii="Times New Roman" w:hAnsi="Times New Roman"/>
          <w:b/>
          <w:sz w:val="24"/>
          <w:szCs w:val="24"/>
        </w:rPr>
        <w:t>не восстанавливались</w:t>
      </w:r>
      <w:r w:rsidR="005D1007">
        <w:rPr>
          <w:rFonts w:ascii="Times New Roman" w:hAnsi="Times New Roman"/>
          <w:sz w:val="24"/>
          <w:szCs w:val="24"/>
        </w:rPr>
        <w:t>.</w:t>
      </w:r>
    </w:p>
    <w:p w:rsidR="00EE6005" w:rsidRDefault="00426A67" w:rsidP="00EE600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71B5D">
        <w:rPr>
          <w:rFonts w:ascii="Times New Roman" w:hAnsi="Times New Roman"/>
          <w:bCs/>
          <w:sz w:val="24"/>
          <w:szCs w:val="24"/>
        </w:rPr>
        <w:t>7</w:t>
      </w:r>
      <w:r w:rsidR="00EE6005">
        <w:rPr>
          <w:rFonts w:ascii="Times New Roman" w:hAnsi="Times New Roman"/>
          <w:bCs/>
          <w:sz w:val="24"/>
          <w:szCs w:val="24"/>
        </w:rPr>
        <w:t>. Договор аренды нежилого помещения (вестибюль) от 01 сентября 2015г. № 14/2015 заключен исходя из экономически необоснованной стоимости, не согласованной с отделом экономики предпринимательства и маркетинга администрации городского округа Вичуга и не утвержденной администрацией городского округа Вичуга.</w:t>
      </w:r>
    </w:p>
    <w:p w:rsidR="00EE6005" w:rsidRDefault="00426A67" w:rsidP="00EE6005">
      <w:pPr>
        <w:spacing w:after="0" w:line="240" w:lineRule="auto"/>
        <w:ind w:firstLine="709"/>
        <w:jc w:val="both"/>
        <w:rPr>
          <w:rFonts w:ascii="Times New Roman" w:hAnsi="Times New Roman"/>
          <w:sz w:val="24"/>
          <w:szCs w:val="24"/>
          <w:shd w:val="clear" w:color="auto" w:fill="FFFFFF"/>
        </w:rPr>
      </w:pPr>
      <w:r>
        <w:rPr>
          <w:rFonts w:ascii="Times New Roman" w:hAnsi="Times New Roman"/>
          <w:bCs/>
          <w:sz w:val="24"/>
          <w:szCs w:val="24"/>
        </w:rPr>
        <w:t xml:space="preserve"> </w:t>
      </w:r>
      <w:r w:rsidR="00271B5D">
        <w:rPr>
          <w:rFonts w:ascii="Times New Roman" w:hAnsi="Times New Roman"/>
          <w:bCs/>
          <w:sz w:val="24"/>
          <w:szCs w:val="24"/>
        </w:rPr>
        <w:t>8</w:t>
      </w:r>
      <w:r w:rsidR="00EE6005">
        <w:rPr>
          <w:rFonts w:ascii="Times New Roman" w:hAnsi="Times New Roman"/>
          <w:bCs/>
          <w:sz w:val="24"/>
          <w:szCs w:val="24"/>
        </w:rPr>
        <w:t xml:space="preserve">. </w:t>
      </w:r>
      <w:r w:rsidR="00EE6005">
        <w:rPr>
          <w:rFonts w:ascii="Times New Roman" w:hAnsi="Times New Roman"/>
          <w:sz w:val="24"/>
          <w:szCs w:val="24"/>
          <w:shd w:val="clear" w:color="auto" w:fill="FFFFFF"/>
        </w:rPr>
        <w:t xml:space="preserve">Отсутствие практически во всех расчетах к тарифам на платные услуги, стоимости коммунальных услуг, </w:t>
      </w:r>
      <w:r w:rsidR="00EE6005" w:rsidRPr="00D35CC2">
        <w:rPr>
          <w:rFonts w:ascii="Times New Roman" w:hAnsi="Times New Roman"/>
          <w:b/>
          <w:sz w:val="24"/>
          <w:szCs w:val="24"/>
          <w:shd w:val="clear" w:color="auto" w:fill="FFFFFF"/>
        </w:rPr>
        <w:t>противоречит</w:t>
      </w:r>
      <w:r w:rsidR="00EE6005">
        <w:rPr>
          <w:rFonts w:ascii="Times New Roman" w:hAnsi="Times New Roman"/>
          <w:sz w:val="24"/>
          <w:szCs w:val="24"/>
          <w:shd w:val="clear" w:color="auto" w:fill="FFFFFF"/>
        </w:rPr>
        <w:t xml:space="preserve"> пункту 5.11 Устава учреждения.</w:t>
      </w:r>
    </w:p>
    <w:p w:rsidR="00EE6005" w:rsidRDefault="00426A67" w:rsidP="00EE600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shd w:val="clear" w:color="auto" w:fill="FFFFFF"/>
        </w:rPr>
        <w:t xml:space="preserve"> </w:t>
      </w:r>
      <w:r w:rsidR="00271B5D">
        <w:rPr>
          <w:rFonts w:ascii="Times New Roman" w:hAnsi="Times New Roman"/>
          <w:sz w:val="24"/>
          <w:szCs w:val="24"/>
          <w:shd w:val="clear" w:color="auto" w:fill="FFFFFF"/>
        </w:rPr>
        <w:t>9</w:t>
      </w:r>
      <w:r w:rsidR="00EE6005" w:rsidRPr="00EE6005">
        <w:rPr>
          <w:rFonts w:ascii="Times New Roman" w:hAnsi="Times New Roman"/>
          <w:sz w:val="24"/>
          <w:szCs w:val="24"/>
          <w:shd w:val="clear" w:color="auto" w:fill="FFFFFF"/>
        </w:rPr>
        <w:t>.</w:t>
      </w:r>
      <w:r w:rsidR="00271B5D">
        <w:rPr>
          <w:rFonts w:ascii="Times New Roman" w:hAnsi="Times New Roman"/>
          <w:sz w:val="24"/>
          <w:szCs w:val="24"/>
          <w:shd w:val="clear" w:color="auto" w:fill="FFFFFF"/>
        </w:rPr>
        <w:t xml:space="preserve"> </w:t>
      </w:r>
      <w:r w:rsidR="00E56F49">
        <w:rPr>
          <w:rFonts w:ascii="Times New Roman" w:hAnsi="Times New Roman"/>
          <w:sz w:val="24"/>
          <w:szCs w:val="24"/>
          <w:shd w:val="clear" w:color="auto" w:fill="FFFFFF"/>
        </w:rPr>
        <w:t xml:space="preserve"> </w:t>
      </w:r>
      <w:r w:rsidR="00EE6005" w:rsidRPr="00EE6005">
        <w:rPr>
          <w:rFonts w:ascii="Times New Roman" w:hAnsi="Times New Roman"/>
          <w:sz w:val="24"/>
          <w:szCs w:val="24"/>
          <w:shd w:val="clear" w:color="auto" w:fill="FFFFFF"/>
        </w:rPr>
        <w:t>Использование бюджетных средств на оплату коммунальных услуг, оказанных арендаторам, без их возмещения арендаторами, а также использование бюджетных средств на содержание имущества, переданного в аренду расценивается как</w:t>
      </w:r>
      <w:r w:rsidR="00EE6005" w:rsidRPr="00EE6005">
        <w:rPr>
          <w:rFonts w:ascii="Times New Roman" w:hAnsi="Times New Roman"/>
          <w:bCs/>
          <w:sz w:val="24"/>
          <w:szCs w:val="24"/>
        </w:rPr>
        <w:t xml:space="preserve"> </w:t>
      </w:r>
      <w:r w:rsidR="00EE6005" w:rsidRPr="00D35CC2">
        <w:rPr>
          <w:rFonts w:ascii="Times New Roman" w:hAnsi="Times New Roman"/>
          <w:b/>
          <w:bCs/>
          <w:sz w:val="24"/>
          <w:szCs w:val="24"/>
        </w:rPr>
        <w:t>неправомерное</w:t>
      </w:r>
      <w:r w:rsidR="00EE6005" w:rsidRPr="00EE6005">
        <w:rPr>
          <w:rFonts w:ascii="Times New Roman" w:hAnsi="Times New Roman"/>
          <w:bCs/>
          <w:sz w:val="24"/>
          <w:szCs w:val="24"/>
        </w:rPr>
        <w:t xml:space="preserve"> расходование бюджетных средств.</w:t>
      </w:r>
    </w:p>
    <w:p w:rsidR="004E1C1B" w:rsidRPr="00271B5D" w:rsidRDefault="004E1C1B" w:rsidP="004E1C1B">
      <w:pPr>
        <w:spacing w:after="0" w:line="240" w:lineRule="auto"/>
        <w:ind w:firstLine="709"/>
        <w:jc w:val="both"/>
        <w:rPr>
          <w:rFonts w:ascii="Times New Roman" w:hAnsi="Times New Roman"/>
          <w:sz w:val="24"/>
          <w:szCs w:val="24"/>
        </w:rPr>
      </w:pPr>
      <w:r>
        <w:rPr>
          <w:rFonts w:ascii="Times New Roman" w:hAnsi="Times New Roman"/>
          <w:bCs/>
          <w:sz w:val="24"/>
          <w:szCs w:val="24"/>
        </w:rPr>
        <w:t>1</w:t>
      </w:r>
      <w:r w:rsidR="00271B5D">
        <w:rPr>
          <w:rFonts w:ascii="Times New Roman" w:hAnsi="Times New Roman"/>
          <w:bCs/>
          <w:sz w:val="24"/>
          <w:szCs w:val="24"/>
        </w:rPr>
        <w:t>0</w:t>
      </w:r>
      <w:r>
        <w:rPr>
          <w:rFonts w:ascii="Times New Roman" w:hAnsi="Times New Roman"/>
          <w:bCs/>
          <w:sz w:val="24"/>
          <w:szCs w:val="24"/>
        </w:rPr>
        <w:t xml:space="preserve">. </w:t>
      </w:r>
      <w:r w:rsidRPr="00271B5D">
        <w:rPr>
          <w:rFonts w:ascii="Times New Roman" w:hAnsi="Times New Roman"/>
          <w:sz w:val="24"/>
          <w:szCs w:val="24"/>
        </w:rPr>
        <w:t>Общая стоимость коммунальных услуг, подлежащих возмещению в бюджет с полученных доходов от предпринимательской и иной, приносящей доход деятельности МБОУ ДОД «ДЮСШ «Дельфин»</w:t>
      </w:r>
      <w:r w:rsidR="00271B5D">
        <w:rPr>
          <w:rFonts w:ascii="Times New Roman" w:hAnsi="Times New Roman"/>
          <w:sz w:val="24"/>
          <w:szCs w:val="24"/>
        </w:rPr>
        <w:t xml:space="preserve"> составила </w:t>
      </w:r>
      <w:r w:rsidR="00271B5D" w:rsidRPr="00271B5D">
        <w:rPr>
          <w:rFonts w:ascii="Times New Roman" w:hAnsi="Times New Roman"/>
          <w:b/>
          <w:sz w:val="24"/>
          <w:szCs w:val="24"/>
        </w:rPr>
        <w:t>253 604,36</w:t>
      </w:r>
      <w:r w:rsidR="00271B5D">
        <w:rPr>
          <w:rFonts w:ascii="Times New Roman" w:hAnsi="Times New Roman"/>
          <w:sz w:val="24"/>
          <w:szCs w:val="24"/>
        </w:rPr>
        <w:t xml:space="preserve"> руб.</w:t>
      </w:r>
    </w:p>
    <w:p w:rsidR="004E1C1B" w:rsidRPr="00847666" w:rsidRDefault="00B83E92" w:rsidP="00847666">
      <w:pPr>
        <w:pStyle w:val="a6"/>
        <w:ind w:firstLine="708"/>
        <w:jc w:val="both"/>
        <w:rPr>
          <w:rFonts w:ascii="Times New Roman" w:hAnsi="Times New Roman"/>
          <w:sz w:val="24"/>
          <w:szCs w:val="24"/>
        </w:rPr>
      </w:pPr>
      <w:r w:rsidRPr="00847666">
        <w:rPr>
          <w:rFonts w:ascii="Times New Roman" w:hAnsi="Times New Roman"/>
          <w:sz w:val="24"/>
          <w:szCs w:val="24"/>
        </w:rPr>
        <w:t>11</w:t>
      </w:r>
      <w:r w:rsidR="004E1C1B" w:rsidRPr="00847666">
        <w:rPr>
          <w:rFonts w:ascii="Times New Roman" w:hAnsi="Times New Roman"/>
          <w:sz w:val="24"/>
          <w:szCs w:val="24"/>
        </w:rPr>
        <w:t xml:space="preserve">. </w:t>
      </w:r>
      <w:r w:rsidRPr="00847666">
        <w:rPr>
          <w:rFonts w:ascii="Times New Roman" w:hAnsi="Times New Roman"/>
          <w:sz w:val="24"/>
          <w:szCs w:val="24"/>
        </w:rPr>
        <w:t>Б</w:t>
      </w:r>
      <w:r w:rsidR="004E1C1B" w:rsidRPr="00847666">
        <w:rPr>
          <w:rFonts w:ascii="Times New Roman" w:hAnsi="Times New Roman"/>
          <w:sz w:val="24"/>
          <w:szCs w:val="24"/>
        </w:rPr>
        <w:t xml:space="preserve">аза для трамплинных досок стоимостью </w:t>
      </w:r>
      <w:r w:rsidR="004E1C1B" w:rsidRPr="00847666">
        <w:rPr>
          <w:rFonts w:ascii="Times New Roman" w:hAnsi="Times New Roman"/>
          <w:b/>
          <w:sz w:val="24"/>
          <w:szCs w:val="24"/>
        </w:rPr>
        <w:t>68 789,83</w:t>
      </w:r>
      <w:r w:rsidR="004E1C1B" w:rsidRPr="00847666">
        <w:rPr>
          <w:rFonts w:ascii="Times New Roman" w:hAnsi="Times New Roman"/>
          <w:sz w:val="24"/>
          <w:szCs w:val="24"/>
        </w:rPr>
        <w:t>руб.</w:t>
      </w:r>
      <w:r w:rsidRPr="00847666">
        <w:rPr>
          <w:rFonts w:ascii="Times New Roman" w:hAnsi="Times New Roman"/>
          <w:sz w:val="24"/>
          <w:szCs w:val="24"/>
        </w:rPr>
        <w:t>,</w:t>
      </w:r>
      <w:r w:rsidR="004E1C1B" w:rsidRPr="00847666">
        <w:rPr>
          <w:rFonts w:ascii="Times New Roman" w:hAnsi="Times New Roman"/>
          <w:sz w:val="24"/>
          <w:szCs w:val="24"/>
        </w:rPr>
        <w:t xml:space="preserve"> </w:t>
      </w:r>
      <w:r w:rsidRPr="00847666">
        <w:rPr>
          <w:rFonts w:ascii="Times New Roman" w:hAnsi="Times New Roman"/>
          <w:sz w:val="24"/>
          <w:szCs w:val="24"/>
        </w:rPr>
        <w:t xml:space="preserve">доска трамплинная  стоимостью </w:t>
      </w:r>
      <w:r w:rsidRPr="00847666">
        <w:rPr>
          <w:rFonts w:ascii="Times New Roman" w:hAnsi="Times New Roman"/>
          <w:b/>
          <w:sz w:val="24"/>
          <w:szCs w:val="24"/>
        </w:rPr>
        <w:t>73421,00</w:t>
      </w:r>
      <w:r w:rsidRPr="00847666">
        <w:rPr>
          <w:rFonts w:ascii="Times New Roman" w:hAnsi="Times New Roman"/>
          <w:sz w:val="24"/>
          <w:szCs w:val="24"/>
        </w:rPr>
        <w:t xml:space="preserve"> руб., </w:t>
      </w:r>
      <w:proofErr w:type="spellStart"/>
      <w:r w:rsidRPr="00847666">
        <w:rPr>
          <w:rFonts w:ascii="Times New Roman" w:hAnsi="Times New Roman"/>
          <w:sz w:val="24"/>
          <w:szCs w:val="24"/>
        </w:rPr>
        <w:t>антискользящее</w:t>
      </w:r>
      <w:proofErr w:type="spellEnd"/>
      <w:r w:rsidRPr="00847666">
        <w:rPr>
          <w:rFonts w:ascii="Times New Roman" w:hAnsi="Times New Roman"/>
          <w:sz w:val="24"/>
          <w:szCs w:val="24"/>
        </w:rPr>
        <w:t xml:space="preserve"> покрытие стоимостью </w:t>
      </w:r>
      <w:r w:rsidRPr="00847666">
        <w:rPr>
          <w:rFonts w:ascii="Times New Roman" w:hAnsi="Times New Roman"/>
          <w:b/>
          <w:sz w:val="24"/>
          <w:szCs w:val="24"/>
        </w:rPr>
        <w:t>303 850,00</w:t>
      </w:r>
      <w:r w:rsidR="00847666">
        <w:rPr>
          <w:rFonts w:ascii="Times New Roman" w:hAnsi="Times New Roman"/>
          <w:b/>
          <w:sz w:val="24"/>
          <w:szCs w:val="24"/>
        </w:rPr>
        <w:t xml:space="preserve"> </w:t>
      </w:r>
      <w:r w:rsidR="00847666" w:rsidRPr="00847666">
        <w:rPr>
          <w:rFonts w:ascii="Times New Roman" w:hAnsi="Times New Roman"/>
          <w:sz w:val="24"/>
          <w:szCs w:val="24"/>
        </w:rPr>
        <w:t>руб</w:t>
      </w:r>
      <w:r w:rsidR="00847666">
        <w:rPr>
          <w:rFonts w:ascii="Times New Roman" w:hAnsi="Times New Roman"/>
          <w:b/>
          <w:sz w:val="24"/>
          <w:szCs w:val="24"/>
        </w:rPr>
        <w:t xml:space="preserve">. </w:t>
      </w:r>
      <w:r w:rsidR="004E1C1B" w:rsidRPr="00847666">
        <w:rPr>
          <w:rFonts w:ascii="Times New Roman" w:hAnsi="Times New Roman"/>
          <w:b/>
          <w:sz w:val="24"/>
          <w:szCs w:val="24"/>
        </w:rPr>
        <w:t>демонтирован</w:t>
      </w:r>
      <w:r w:rsidRPr="00847666">
        <w:rPr>
          <w:rFonts w:ascii="Times New Roman" w:hAnsi="Times New Roman"/>
          <w:b/>
          <w:sz w:val="24"/>
          <w:szCs w:val="24"/>
        </w:rPr>
        <w:t>ы</w:t>
      </w:r>
      <w:r w:rsidR="004E1C1B" w:rsidRPr="00847666">
        <w:rPr>
          <w:rFonts w:ascii="Times New Roman" w:hAnsi="Times New Roman"/>
          <w:sz w:val="24"/>
          <w:szCs w:val="24"/>
        </w:rPr>
        <w:t xml:space="preserve"> без письменного разрешения  Комитета по управлению имуществом городского округа Вичуга</w:t>
      </w:r>
      <w:r w:rsidR="004E1C1B" w:rsidRPr="00B83E92">
        <w:t>.</w:t>
      </w:r>
      <w:r w:rsidR="00847666">
        <w:t xml:space="preserve"> </w:t>
      </w:r>
      <w:r w:rsidR="004E1C1B" w:rsidRPr="00847666">
        <w:rPr>
          <w:rFonts w:ascii="Times New Roman" w:hAnsi="Times New Roman"/>
          <w:sz w:val="24"/>
          <w:szCs w:val="24"/>
        </w:rPr>
        <w:t xml:space="preserve">Сохранность части объекта, находящейся на территории, </w:t>
      </w:r>
      <w:r w:rsidR="004E1C1B" w:rsidRPr="00847666">
        <w:rPr>
          <w:rFonts w:ascii="Times New Roman" w:hAnsi="Times New Roman"/>
          <w:b/>
          <w:sz w:val="24"/>
          <w:szCs w:val="24"/>
        </w:rPr>
        <w:t>не обеспечена</w:t>
      </w:r>
      <w:r w:rsidR="004E1C1B" w:rsidRPr="00847666">
        <w:rPr>
          <w:rFonts w:ascii="Times New Roman" w:hAnsi="Times New Roman"/>
          <w:sz w:val="24"/>
          <w:szCs w:val="24"/>
        </w:rPr>
        <w:t>.</w:t>
      </w:r>
      <w:r w:rsidR="00847666">
        <w:rPr>
          <w:rFonts w:ascii="Times New Roman" w:hAnsi="Times New Roman"/>
          <w:sz w:val="24"/>
          <w:szCs w:val="24"/>
        </w:rPr>
        <w:t xml:space="preserve"> </w:t>
      </w:r>
      <w:proofErr w:type="spellStart"/>
      <w:r w:rsidR="00847666">
        <w:rPr>
          <w:rFonts w:ascii="Times New Roman" w:hAnsi="Times New Roman"/>
          <w:sz w:val="24"/>
          <w:szCs w:val="24"/>
        </w:rPr>
        <w:t>А</w:t>
      </w:r>
      <w:r w:rsidR="004E1C1B" w:rsidRPr="00847666">
        <w:rPr>
          <w:rFonts w:ascii="Times New Roman" w:hAnsi="Times New Roman"/>
          <w:sz w:val="24"/>
          <w:szCs w:val="24"/>
        </w:rPr>
        <w:t>нтискользящее</w:t>
      </w:r>
      <w:proofErr w:type="spellEnd"/>
      <w:r w:rsidR="004E1C1B" w:rsidRPr="00847666">
        <w:rPr>
          <w:rFonts w:ascii="Times New Roman" w:hAnsi="Times New Roman"/>
          <w:sz w:val="24"/>
          <w:szCs w:val="24"/>
        </w:rPr>
        <w:t xml:space="preserve"> покрытие имеет </w:t>
      </w:r>
      <w:r w:rsidR="004E1C1B" w:rsidRPr="00847666">
        <w:rPr>
          <w:rFonts w:ascii="Times New Roman" w:hAnsi="Times New Roman"/>
          <w:b/>
          <w:sz w:val="24"/>
          <w:szCs w:val="24"/>
        </w:rPr>
        <w:t xml:space="preserve">ненадлежащее </w:t>
      </w:r>
      <w:r w:rsidR="004E1C1B" w:rsidRPr="00847666">
        <w:rPr>
          <w:rFonts w:ascii="Times New Roman" w:hAnsi="Times New Roman"/>
          <w:sz w:val="24"/>
          <w:szCs w:val="24"/>
        </w:rPr>
        <w:t>состояние.</w:t>
      </w:r>
    </w:p>
    <w:p w:rsidR="006723D9" w:rsidRPr="00445FA8" w:rsidRDefault="004E1C1B" w:rsidP="00864A21">
      <w:pPr>
        <w:spacing w:after="0" w:line="240" w:lineRule="auto"/>
        <w:ind w:firstLine="709"/>
        <w:jc w:val="both"/>
        <w:rPr>
          <w:rFonts w:ascii="Times New Roman" w:hAnsi="Times New Roman" w:cs="Times New Roman"/>
          <w:sz w:val="24"/>
          <w:szCs w:val="24"/>
        </w:rPr>
      </w:pPr>
      <w:r>
        <w:rPr>
          <w:rFonts w:ascii="Times New Roman" w:hAnsi="Times New Roman"/>
          <w:sz w:val="24"/>
          <w:szCs w:val="24"/>
        </w:rPr>
        <w:t>1</w:t>
      </w:r>
      <w:r w:rsidR="00847666">
        <w:rPr>
          <w:rFonts w:ascii="Times New Roman" w:hAnsi="Times New Roman"/>
          <w:sz w:val="24"/>
          <w:szCs w:val="24"/>
        </w:rPr>
        <w:t>2.</w:t>
      </w:r>
      <w:r w:rsidRPr="004E1C1B">
        <w:rPr>
          <w:rFonts w:ascii="Times New Roman" w:hAnsi="Times New Roman"/>
          <w:sz w:val="24"/>
          <w:szCs w:val="24"/>
        </w:rPr>
        <w:t xml:space="preserve"> </w:t>
      </w:r>
      <w:r>
        <w:rPr>
          <w:rFonts w:ascii="Times New Roman" w:hAnsi="Times New Roman"/>
          <w:sz w:val="24"/>
          <w:szCs w:val="24"/>
        </w:rPr>
        <w:t xml:space="preserve">В ходе проведения инвентаризации установлено </w:t>
      </w:r>
      <w:r>
        <w:rPr>
          <w:rFonts w:ascii="Times New Roman" w:hAnsi="Times New Roman"/>
          <w:b/>
          <w:sz w:val="24"/>
          <w:szCs w:val="24"/>
        </w:rPr>
        <w:t>неиспользуемое</w:t>
      </w:r>
      <w:r>
        <w:rPr>
          <w:rFonts w:ascii="Times New Roman" w:hAnsi="Times New Roman"/>
          <w:sz w:val="24"/>
          <w:szCs w:val="24"/>
        </w:rPr>
        <w:t xml:space="preserve"> с момента пуска в эксплуатацию, оборудование на сумму </w:t>
      </w:r>
      <w:r>
        <w:rPr>
          <w:rFonts w:ascii="Times New Roman" w:hAnsi="Times New Roman"/>
          <w:b/>
          <w:sz w:val="24"/>
          <w:szCs w:val="24"/>
        </w:rPr>
        <w:t>1 984 322,84</w:t>
      </w:r>
      <w:r>
        <w:rPr>
          <w:rFonts w:ascii="Times New Roman" w:hAnsi="Times New Roman"/>
          <w:sz w:val="24"/>
          <w:szCs w:val="24"/>
        </w:rPr>
        <w:t>руб</w:t>
      </w:r>
      <w:r w:rsidR="00864A21">
        <w:rPr>
          <w:rFonts w:ascii="Times New Roman" w:hAnsi="Times New Roman"/>
          <w:sz w:val="24"/>
          <w:szCs w:val="24"/>
        </w:rPr>
        <w:t>., чем</w:t>
      </w:r>
      <w:r w:rsidR="00864A21" w:rsidRPr="00864A21">
        <w:rPr>
          <w:rFonts w:ascii="Times New Roman" w:hAnsi="Times New Roman"/>
          <w:b/>
          <w:sz w:val="24"/>
          <w:szCs w:val="24"/>
        </w:rPr>
        <w:t xml:space="preserve"> </w:t>
      </w:r>
      <w:r w:rsidR="00864A21">
        <w:rPr>
          <w:rFonts w:ascii="Times New Roman" w:hAnsi="Times New Roman"/>
          <w:b/>
          <w:sz w:val="24"/>
          <w:szCs w:val="24"/>
        </w:rPr>
        <w:t>нарушен</w:t>
      </w:r>
      <w:r w:rsidR="00864A21">
        <w:rPr>
          <w:rFonts w:ascii="Times New Roman" w:hAnsi="Times New Roman"/>
          <w:sz w:val="24"/>
          <w:szCs w:val="24"/>
        </w:rPr>
        <w:t xml:space="preserve"> принцип эффективности использования бюджетных средств согласно ст. 34 Бюджетного кодекса и п.п.1п. 5.21 Раздела 5«Финансовая и хозяйственная деятельность» Устава Учреждения.    </w:t>
      </w:r>
    </w:p>
    <w:p w:rsidR="00864A21" w:rsidRPr="00923288" w:rsidRDefault="00864A21" w:rsidP="00864A21">
      <w:pPr>
        <w:spacing w:after="0"/>
        <w:ind w:firstLine="708"/>
        <w:rPr>
          <w:rFonts w:ascii="Times New Roman" w:hAnsi="Times New Roman" w:cs="Times New Roman"/>
          <w:sz w:val="24"/>
          <w:szCs w:val="24"/>
        </w:rPr>
      </w:pPr>
    </w:p>
    <w:p w:rsidR="00380BE5" w:rsidRDefault="00727BE6" w:rsidP="00864A21">
      <w:pPr>
        <w:spacing w:after="0"/>
        <w:ind w:firstLine="708"/>
        <w:rPr>
          <w:rFonts w:ascii="Times New Roman" w:hAnsi="Times New Roman" w:cs="Times New Roman"/>
          <w:b/>
          <w:sz w:val="24"/>
          <w:szCs w:val="24"/>
        </w:rPr>
      </w:pPr>
      <w:r w:rsidRPr="008860CE">
        <w:rPr>
          <w:rFonts w:ascii="Times New Roman" w:hAnsi="Times New Roman" w:cs="Times New Roman"/>
          <w:b/>
          <w:sz w:val="24"/>
          <w:szCs w:val="24"/>
        </w:rPr>
        <w:t>1</w:t>
      </w:r>
      <w:r w:rsidR="00A23C8D" w:rsidRPr="008860CE">
        <w:rPr>
          <w:rFonts w:ascii="Times New Roman" w:hAnsi="Times New Roman" w:cs="Times New Roman"/>
          <w:b/>
          <w:sz w:val="24"/>
          <w:szCs w:val="24"/>
        </w:rPr>
        <w:t>0</w:t>
      </w:r>
      <w:r w:rsidR="00C83D64">
        <w:rPr>
          <w:rFonts w:ascii="Times New Roman" w:hAnsi="Times New Roman" w:cs="Times New Roman"/>
          <w:b/>
          <w:sz w:val="24"/>
          <w:szCs w:val="24"/>
        </w:rPr>
        <w:t>. Предложения (рекомендации)</w:t>
      </w:r>
    </w:p>
    <w:p w:rsidR="00D427A7" w:rsidRDefault="00D427A7" w:rsidP="00EE5FCD">
      <w:pPr>
        <w:spacing w:after="0" w:line="240" w:lineRule="auto"/>
        <w:ind w:firstLine="705"/>
        <w:jc w:val="both"/>
        <w:rPr>
          <w:rFonts w:ascii="Times New Roman" w:eastAsia="Times New Roman" w:hAnsi="Times New Roman" w:cs="Times New Roman"/>
          <w:b/>
          <w:bCs/>
          <w:kern w:val="1"/>
          <w:sz w:val="24"/>
          <w:szCs w:val="24"/>
          <w:lang w:eastAsia="ar-SA"/>
        </w:rPr>
      </w:pPr>
      <w:r w:rsidRPr="00D427A7">
        <w:rPr>
          <w:rFonts w:ascii="Times New Roman" w:eastAsia="Times New Roman" w:hAnsi="Times New Roman" w:cs="Times New Roman"/>
          <w:b/>
          <w:bCs/>
          <w:kern w:val="1"/>
          <w:sz w:val="24"/>
          <w:szCs w:val="24"/>
          <w:lang w:eastAsia="ar-SA"/>
        </w:rPr>
        <w:t xml:space="preserve">Муниципальному бюджетному учреждению </w:t>
      </w:r>
      <w:r w:rsidR="00864A21">
        <w:rPr>
          <w:rFonts w:ascii="Times New Roman" w:eastAsia="Times New Roman" w:hAnsi="Times New Roman" w:cs="Times New Roman"/>
          <w:b/>
          <w:bCs/>
          <w:kern w:val="1"/>
          <w:sz w:val="24"/>
          <w:szCs w:val="24"/>
          <w:lang w:eastAsia="ar-SA"/>
        </w:rPr>
        <w:t>«Детско-юношеская спортивная школа «Дельфин»</w:t>
      </w:r>
    </w:p>
    <w:p w:rsidR="00C95802" w:rsidRDefault="00C95802" w:rsidP="00C95802">
      <w:pPr>
        <w:pStyle w:val="a5"/>
        <w:numPr>
          <w:ilvl w:val="0"/>
          <w:numId w:val="9"/>
        </w:numPr>
        <w:spacing w:after="0" w:line="240" w:lineRule="auto"/>
        <w:jc w:val="both"/>
        <w:rPr>
          <w:rFonts w:ascii="Times New Roman" w:eastAsia="Times New Roman" w:hAnsi="Times New Roman" w:cs="Times New Roman"/>
          <w:bCs/>
          <w:kern w:val="1"/>
          <w:sz w:val="24"/>
          <w:szCs w:val="24"/>
          <w:lang w:eastAsia="ar-SA"/>
        </w:rPr>
      </w:pPr>
      <w:r w:rsidRPr="00177865">
        <w:rPr>
          <w:rFonts w:ascii="Times New Roman" w:eastAsia="Times New Roman" w:hAnsi="Times New Roman" w:cs="Times New Roman"/>
          <w:b/>
          <w:bCs/>
          <w:kern w:val="1"/>
          <w:sz w:val="24"/>
          <w:szCs w:val="24"/>
          <w:lang w:eastAsia="ar-SA"/>
        </w:rPr>
        <w:t>Не допускать</w:t>
      </w:r>
      <w:r>
        <w:rPr>
          <w:rFonts w:ascii="Times New Roman" w:eastAsia="Times New Roman" w:hAnsi="Times New Roman" w:cs="Times New Roman"/>
          <w:bCs/>
          <w:kern w:val="1"/>
          <w:sz w:val="24"/>
          <w:szCs w:val="24"/>
          <w:lang w:eastAsia="ar-SA"/>
        </w:rPr>
        <w:t xml:space="preserve"> недовыполнения муниципального задания.</w:t>
      </w:r>
    </w:p>
    <w:p w:rsidR="00C95802" w:rsidRDefault="001E54E8" w:rsidP="001E54E8">
      <w:pPr>
        <w:pStyle w:val="a5"/>
        <w:spacing w:after="0" w:line="240" w:lineRule="auto"/>
        <w:ind w:left="0"/>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
          <w:bCs/>
          <w:kern w:val="1"/>
          <w:sz w:val="24"/>
          <w:szCs w:val="24"/>
          <w:lang w:eastAsia="ar-SA"/>
        </w:rPr>
        <w:lastRenderedPageBreak/>
        <w:t xml:space="preserve">     </w:t>
      </w:r>
      <w:r>
        <w:rPr>
          <w:rFonts w:ascii="Times New Roman" w:eastAsia="Times New Roman" w:hAnsi="Times New Roman" w:cs="Times New Roman"/>
          <w:b/>
          <w:bCs/>
          <w:kern w:val="1"/>
          <w:sz w:val="24"/>
          <w:szCs w:val="24"/>
          <w:lang w:eastAsia="ar-SA"/>
        </w:rPr>
        <w:tab/>
      </w:r>
      <w:r w:rsidR="00426A67">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Cs/>
          <w:kern w:val="1"/>
          <w:sz w:val="24"/>
          <w:szCs w:val="24"/>
          <w:lang w:eastAsia="ar-SA"/>
        </w:rPr>
        <w:t>2</w:t>
      </w:r>
      <w:r w:rsidR="00426A67">
        <w:rPr>
          <w:rFonts w:ascii="Times New Roman" w:eastAsia="Times New Roman" w:hAnsi="Times New Roman" w:cs="Times New Roman"/>
          <w:b/>
          <w:bCs/>
          <w:kern w:val="1"/>
          <w:sz w:val="24"/>
          <w:szCs w:val="24"/>
          <w:lang w:eastAsia="ar-SA"/>
        </w:rPr>
        <w:t>.</w:t>
      </w:r>
      <w:r>
        <w:rPr>
          <w:rFonts w:ascii="Times New Roman" w:eastAsia="Times New Roman" w:hAnsi="Times New Roman" w:cs="Times New Roman"/>
          <w:b/>
          <w:bCs/>
          <w:kern w:val="1"/>
          <w:sz w:val="24"/>
          <w:szCs w:val="24"/>
          <w:lang w:eastAsia="ar-SA"/>
        </w:rPr>
        <w:t xml:space="preserve"> С</w:t>
      </w:r>
      <w:r w:rsidR="00C95802" w:rsidRPr="00177865">
        <w:rPr>
          <w:rFonts w:ascii="Times New Roman" w:eastAsia="Times New Roman" w:hAnsi="Times New Roman" w:cs="Times New Roman"/>
          <w:b/>
          <w:bCs/>
          <w:kern w:val="1"/>
          <w:sz w:val="24"/>
          <w:szCs w:val="24"/>
          <w:lang w:eastAsia="ar-SA"/>
        </w:rPr>
        <w:t>воевременно</w:t>
      </w:r>
      <w:r w:rsidR="00C95802">
        <w:rPr>
          <w:rFonts w:ascii="Times New Roman" w:eastAsia="Times New Roman" w:hAnsi="Times New Roman" w:cs="Times New Roman"/>
          <w:bCs/>
          <w:kern w:val="1"/>
          <w:sz w:val="24"/>
          <w:szCs w:val="24"/>
          <w:lang w:eastAsia="ar-SA"/>
        </w:rPr>
        <w:t xml:space="preserve"> представлять отчеты о выполнении муниципального задания Учредителю по формам, предусмотренным муниципальным заданием.</w:t>
      </w:r>
    </w:p>
    <w:p w:rsidR="00177865" w:rsidRDefault="001E54E8" w:rsidP="001E54E8">
      <w:pPr>
        <w:pStyle w:val="a5"/>
        <w:spacing w:after="0" w:line="240" w:lineRule="auto"/>
        <w:ind w:left="0"/>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
          <w:bCs/>
          <w:kern w:val="1"/>
          <w:sz w:val="24"/>
          <w:szCs w:val="24"/>
          <w:lang w:eastAsia="ar-SA"/>
        </w:rPr>
        <w:t xml:space="preserve">           </w:t>
      </w:r>
      <w:r w:rsidR="00426A67">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Cs/>
          <w:kern w:val="1"/>
          <w:sz w:val="24"/>
          <w:szCs w:val="24"/>
          <w:lang w:eastAsia="ar-SA"/>
        </w:rPr>
        <w:t xml:space="preserve">3.  </w:t>
      </w:r>
      <w:r w:rsidR="00B851E0" w:rsidRPr="00177865">
        <w:rPr>
          <w:rFonts w:ascii="Times New Roman" w:eastAsia="Times New Roman" w:hAnsi="Times New Roman" w:cs="Times New Roman"/>
          <w:b/>
          <w:bCs/>
          <w:kern w:val="1"/>
          <w:sz w:val="24"/>
          <w:szCs w:val="24"/>
          <w:lang w:eastAsia="ar-SA"/>
        </w:rPr>
        <w:t>Сократить</w:t>
      </w:r>
      <w:r w:rsidR="00B851E0">
        <w:rPr>
          <w:rFonts w:ascii="Times New Roman" w:eastAsia="Times New Roman" w:hAnsi="Times New Roman" w:cs="Times New Roman"/>
          <w:bCs/>
          <w:kern w:val="1"/>
          <w:sz w:val="24"/>
          <w:szCs w:val="24"/>
          <w:lang w:eastAsia="ar-SA"/>
        </w:rPr>
        <w:t xml:space="preserve"> 2,6 ставки тренеро</w:t>
      </w:r>
      <w:proofErr w:type="gramStart"/>
      <w:r w:rsidR="00B851E0">
        <w:rPr>
          <w:rFonts w:ascii="Times New Roman" w:eastAsia="Times New Roman" w:hAnsi="Times New Roman" w:cs="Times New Roman"/>
          <w:bCs/>
          <w:kern w:val="1"/>
          <w:sz w:val="24"/>
          <w:szCs w:val="24"/>
          <w:lang w:eastAsia="ar-SA"/>
        </w:rPr>
        <w:t>в-</w:t>
      </w:r>
      <w:proofErr w:type="gramEnd"/>
      <w:r w:rsidR="00B851E0">
        <w:rPr>
          <w:rFonts w:ascii="Times New Roman" w:eastAsia="Times New Roman" w:hAnsi="Times New Roman" w:cs="Times New Roman"/>
          <w:bCs/>
          <w:kern w:val="1"/>
          <w:sz w:val="24"/>
          <w:szCs w:val="24"/>
          <w:lang w:eastAsia="ar-SA"/>
        </w:rPr>
        <w:t xml:space="preserve"> преподавателей </w:t>
      </w:r>
      <w:r w:rsidR="00177865">
        <w:rPr>
          <w:rFonts w:ascii="Times New Roman" w:eastAsia="Times New Roman" w:hAnsi="Times New Roman" w:cs="Times New Roman"/>
          <w:bCs/>
          <w:kern w:val="1"/>
          <w:sz w:val="24"/>
          <w:szCs w:val="24"/>
          <w:lang w:eastAsia="ar-SA"/>
        </w:rPr>
        <w:t xml:space="preserve">с ФОТ в месяц 23133,30руб. и 277 599,63руб. в год. </w:t>
      </w:r>
      <w:r w:rsidR="00177865" w:rsidRPr="00177865">
        <w:rPr>
          <w:rFonts w:ascii="Times New Roman" w:eastAsia="Times New Roman" w:hAnsi="Times New Roman" w:cs="Times New Roman"/>
          <w:b/>
          <w:bCs/>
          <w:kern w:val="1"/>
          <w:sz w:val="24"/>
          <w:szCs w:val="24"/>
          <w:lang w:eastAsia="ar-SA"/>
        </w:rPr>
        <w:t>Пересмотреть</w:t>
      </w:r>
      <w:r w:rsidR="00177865">
        <w:rPr>
          <w:rFonts w:ascii="Times New Roman" w:eastAsia="Times New Roman" w:hAnsi="Times New Roman" w:cs="Times New Roman"/>
          <w:bCs/>
          <w:kern w:val="1"/>
          <w:sz w:val="24"/>
          <w:szCs w:val="24"/>
          <w:lang w:eastAsia="ar-SA"/>
        </w:rPr>
        <w:t xml:space="preserve"> графики работы администраторов и инструкторов по спорту.</w:t>
      </w:r>
    </w:p>
    <w:p w:rsidR="00864A21" w:rsidRPr="00923288" w:rsidRDefault="00923288" w:rsidP="001E54E8">
      <w:pPr>
        <w:spacing w:after="0" w:line="240" w:lineRule="auto"/>
        <w:jc w:val="both"/>
        <w:rPr>
          <w:rFonts w:ascii="Times New Roman" w:eastAsia="Times New Roman" w:hAnsi="Times New Roman" w:cs="Times New Roman"/>
          <w:bCs/>
          <w:kern w:val="1"/>
          <w:sz w:val="24"/>
          <w:szCs w:val="24"/>
          <w:lang w:eastAsia="ar-SA"/>
        </w:rPr>
      </w:pPr>
      <w:r w:rsidRPr="00923288">
        <w:rPr>
          <w:rFonts w:ascii="Times New Roman" w:eastAsia="Times New Roman" w:hAnsi="Times New Roman" w:cs="Times New Roman"/>
          <w:bCs/>
          <w:kern w:val="1"/>
          <w:sz w:val="24"/>
          <w:szCs w:val="24"/>
          <w:lang w:eastAsia="ar-SA"/>
        </w:rPr>
        <w:t xml:space="preserve"> </w:t>
      </w:r>
      <w:r w:rsidR="001E54E8">
        <w:rPr>
          <w:rFonts w:ascii="Times New Roman" w:eastAsia="Times New Roman" w:hAnsi="Times New Roman" w:cs="Times New Roman"/>
          <w:bCs/>
          <w:kern w:val="1"/>
          <w:sz w:val="24"/>
          <w:szCs w:val="24"/>
          <w:lang w:eastAsia="ar-SA"/>
        </w:rPr>
        <w:tab/>
      </w:r>
      <w:r w:rsidRPr="00923288">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bCs/>
          <w:kern w:val="1"/>
          <w:sz w:val="24"/>
          <w:szCs w:val="24"/>
          <w:lang w:eastAsia="ar-SA"/>
        </w:rPr>
        <w:t xml:space="preserve">4. </w:t>
      </w:r>
      <w:r w:rsidRPr="00923288">
        <w:rPr>
          <w:rFonts w:ascii="Times New Roman" w:eastAsia="Times New Roman" w:hAnsi="Times New Roman" w:cs="Times New Roman"/>
          <w:bCs/>
          <w:kern w:val="1"/>
          <w:sz w:val="24"/>
          <w:szCs w:val="24"/>
          <w:lang w:eastAsia="ar-SA"/>
        </w:rPr>
        <w:t>Д</w:t>
      </w:r>
      <w:r w:rsidR="00177865" w:rsidRPr="00923288">
        <w:rPr>
          <w:rFonts w:ascii="Times New Roman" w:eastAsia="Times New Roman" w:hAnsi="Times New Roman" w:cs="Times New Roman"/>
          <w:bCs/>
          <w:kern w:val="1"/>
          <w:sz w:val="24"/>
          <w:szCs w:val="24"/>
          <w:lang w:eastAsia="ar-SA"/>
        </w:rPr>
        <w:t>оговора аренды заключать</w:t>
      </w:r>
      <w:r w:rsidRPr="00923288">
        <w:rPr>
          <w:rFonts w:ascii="Times New Roman" w:eastAsia="Times New Roman" w:hAnsi="Times New Roman" w:cs="Times New Roman"/>
          <w:bCs/>
          <w:kern w:val="1"/>
          <w:sz w:val="24"/>
          <w:szCs w:val="24"/>
          <w:lang w:eastAsia="ar-SA"/>
        </w:rPr>
        <w:t>,</w:t>
      </w:r>
      <w:r w:rsidR="00177865" w:rsidRPr="00923288">
        <w:rPr>
          <w:rFonts w:ascii="Times New Roman" w:eastAsia="Times New Roman" w:hAnsi="Times New Roman" w:cs="Times New Roman"/>
          <w:bCs/>
          <w:kern w:val="1"/>
          <w:sz w:val="24"/>
          <w:szCs w:val="24"/>
          <w:lang w:eastAsia="ar-SA"/>
        </w:rPr>
        <w:t xml:space="preserve"> исходя из экономически обоснованной</w:t>
      </w:r>
      <w:r w:rsidR="00C95802" w:rsidRPr="00923288">
        <w:rPr>
          <w:rFonts w:ascii="Times New Roman" w:eastAsia="Times New Roman" w:hAnsi="Times New Roman" w:cs="Times New Roman"/>
          <w:b/>
          <w:bCs/>
          <w:kern w:val="1"/>
          <w:sz w:val="24"/>
          <w:szCs w:val="24"/>
          <w:lang w:eastAsia="ar-SA"/>
        </w:rPr>
        <w:t xml:space="preserve"> </w:t>
      </w:r>
      <w:r w:rsidR="00177865" w:rsidRPr="00923288">
        <w:rPr>
          <w:rFonts w:ascii="Times New Roman" w:eastAsia="Times New Roman" w:hAnsi="Times New Roman" w:cs="Times New Roman"/>
          <w:bCs/>
          <w:kern w:val="1"/>
          <w:sz w:val="24"/>
          <w:szCs w:val="24"/>
          <w:lang w:eastAsia="ar-SA"/>
        </w:rPr>
        <w:t>стоимости</w:t>
      </w:r>
      <w:r w:rsidR="00177865" w:rsidRPr="00923288">
        <w:rPr>
          <w:rFonts w:ascii="Times New Roman" w:eastAsia="Times New Roman" w:hAnsi="Times New Roman" w:cs="Times New Roman"/>
          <w:b/>
          <w:bCs/>
          <w:kern w:val="1"/>
          <w:sz w:val="24"/>
          <w:szCs w:val="24"/>
          <w:lang w:eastAsia="ar-SA"/>
        </w:rPr>
        <w:t xml:space="preserve">, согласованной </w:t>
      </w:r>
      <w:r w:rsidR="00177865" w:rsidRPr="00923288">
        <w:rPr>
          <w:rFonts w:ascii="Times New Roman" w:eastAsia="Times New Roman" w:hAnsi="Times New Roman" w:cs="Times New Roman"/>
          <w:bCs/>
          <w:kern w:val="1"/>
          <w:sz w:val="24"/>
          <w:szCs w:val="24"/>
          <w:lang w:eastAsia="ar-SA"/>
        </w:rPr>
        <w:t>с отделом экономики администрации городского округа Вичуга.</w:t>
      </w:r>
    </w:p>
    <w:p w:rsidR="009B10BF" w:rsidRDefault="00923288" w:rsidP="00923288">
      <w:pPr>
        <w:pStyle w:val="a6"/>
        <w:jc w:val="both"/>
        <w:rPr>
          <w:rFonts w:ascii="Times New Roman" w:hAnsi="Times New Roman"/>
          <w:sz w:val="24"/>
          <w:szCs w:val="24"/>
          <w:lang w:eastAsia="ar-SA"/>
        </w:rPr>
      </w:pPr>
      <w:r>
        <w:rPr>
          <w:lang w:eastAsia="ar-SA"/>
        </w:rPr>
        <w:t xml:space="preserve">                 </w:t>
      </w:r>
      <w:r w:rsidRPr="00923288">
        <w:rPr>
          <w:rFonts w:ascii="Times New Roman" w:hAnsi="Times New Roman"/>
          <w:sz w:val="24"/>
          <w:szCs w:val="24"/>
          <w:lang w:eastAsia="ar-SA"/>
        </w:rPr>
        <w:t xml:space="preserve">5. В расчет к тарифам на платные услуги </w:t>
      </w:r>
      <w:r w:rsidRPr="005744C9">
        <w:rPr>
          <w:rFonts w:ascii="Times New Roman" w:hAnsi="Times New Roman"/>
          <w:b/>
          <w:sz w:val="24"/>
          <w:szCs w:val="24"/>
          <w:lang w:eastAsia="ar-SA"/>
        </w:rPr>
        <w:t>включать</w:t>
      </w:r>
      <w:r w:rsidRPr="00923288">
        <w:rPr>
          <w:rFonts w:ascii="Times New Roman" w:hAnsi="Times New Roman"/>
          <w:sz w:val="24"/>
          <w:szCs w:val="24"/>
          <w:lang w:eastAsia="ar-SA"/>
        </w:rPr>
        <w:t xml:space="preserve"> стоимость коммунальных услуг в соответствии  </w:t>
      </w:r>
      <w:r>
        <w:rPr>
          <w:rFonts w:ascii="Times New Roman" w:hAnsi="Times New Roman"/>
          <w:sz w:val="24"/>
          <w:szCs w:val="24"/>
          <w:lang w:eastAsia="ar-SA"/>
        </w:rPr>
        <w:t>с п.5.11 Устава учреждения</w:t>
      </w:r>
      <w:r w:rsidR="001E54E8">
        <w:rPr>
          <w:rFonts w:ascii="Times New Roman" w:hAnsi="Times New Roman"/>
          <w:sz w:val="24"/>
          <w:szCs w:val="24"/>
          <w:lang w:eastAsia="ar-SA"/>
        </w:rPr>
        <w:t>.</w:t>
      </w:r>
      <w:r w:rsidR="009B10BF" w:rsidRPr="009B10BF">
        <w:rPr>
          <w:rFonts w:ascii="Times New Roman" w:hAnsi="Times New Roman"/>
          <w:sz w:val="24"/>
          <w:szCs w:val="24"/>
          <w:lang w:eastAsia="ar-SA"/>
        </w:rPr>
        <w:t xml:space="preserve"> </w:t>
      </w:r>
      <w:r w:rsidR="009B10BF">
        <w:rPr>
          <w:rFonts w:ascii="Times New Roman" w:hAnsi="Times New Roman"/>
          <w:sz w:val="24"/>
          <w:szCs w:val="24"/>
          <w:lang w:eastAsia="ar-SA"/>
        </w:rPr>
        <w:t>Пересмотреть расчеты к тарифам на платные услуги, утвержденные постановлением администрации городского округа Вичуга от 26.01.2016г. № 73 «Об установлении размера платы на услуги, предоставляемые МБУ ДО «ДЮСШ «Дельфин».</w:t>
      </w:r>
    </w:p>
    <w:p w:rsidR="001E54E8" w:rsidRDefault="001E54E8" w:rsidP="00923288">
      <w:pPr>
        <w:pStyle w:val="a6"/>
        <w:jc w:val="both"/>
        <w:rPr>
          <w:rFonts w:ascii="Times New Roman" w:hAnsi="Times New Roman"/>
          <w:sz w:val="24"/>
          <w:szCs w:val="24"/>
          <w:lang w:eastAsia="ar-SA"/>
        </w:rPr>
      </w:pPr>
      <w:r>
        <w:rPr>
          <w:rFonts w:ascii="Times New Roman" w:hAnsi="Times New Roman"/>
          <w:sz w:val="24"/>
          <w:szCs w:val="24"/>
          <w:lang w:eastAsia="ar-SA"/>
        </w:rPr>
        <w:tab/>
        <w:t>6</w:t>
      </w:r>
      <w:r w:rsidRPr="00E56F49">
        <w:rPr>
          <w:rFonts w:ascii="Times New Roman" w:hAnsi="Times New Roman"/>
          <w:sz w:val="24"/>
          <w:szCs w:val="24"/>
          <w:lang w:eastAsia="ar-SA"/>
        </w:rPr>
        <w:t>.</w:t>
      </w:r>
      <w:r w:rsidRPr="005744C9">
        <w:rPr>
          <w:rFonts w:ascii="Times New Roman" w:hAnsi="Times New Roman"/>
          <w:b/>
          <w:sz w:val="24"/>
          <w:szCs w:val="24"/>
          <w:lang w:eastAsia="ar-SA"/>
        </w:rPr>
        <w:t xml:space="preserve"> Не допускать</w:t>
      </w:r>
      <w:r>
        <w:rPr>
          <w:rFonts w:ascii="Times New Roman" w:hAnsi="Times New Roman"/>
          <w:sz w:val="24"/>
          <w:szCs w:val="24"/>
          <w:lang w:eastAsia="ar-SA"/>
        </w:rPr>
        <w:t xml:space="preserve"> неправомерного расходования бюджетных средств в части оплаты коммунальных услуг.</w:t>
      </w:r>
      <w:r w:rsidR="001528F3">
        <w:rPr>
          <w:rFonts w:ascii="Times New Roman" w:hAnsi="Times New Roman"/>
          <w:sz w:val="24"/>
          <w:szCs w:val="24"/>
          <w:lang w:eastAsia="ar-SA"/>
        </w:rPr>
        <w:t xml:space="preserve"> </w:t>
      </w:r>
    </w:p>
    <w:p w:rsidR="005744C9" w:rsidRDefault="001E54E8" w:rsidP="00923288">
      <w:pPr>
        <w:pStyle w:val="a6"/>
        <w:jc w:val="both"/>
        <w:rPr>
          <w:rFonts w:ascii="Times New Roman" w:hAnsi="Times New Roman"/>
          <w:sz w:val="24"/>
          <w:szCs w:val="24"/>
          <w:lang w:eastAsia="ar-SA"/>
        </w:rPr>
      </w:pPr>
      <w:r>
        <w:rPr>
          <w:rFonts w:ascii="Times New Roman" w:hAnsi="Times New Roman"/>
          <w:sz w:val="24"/>
          <w:szCs w:val="24"/>
          <w:lang w:eastAsia="ar-SA"/>
        </w:rPr>
        <w:tab/>
        <w:t>7.</w:t>
      </w:r>
      <w:r w:rsidR="00180BC6">
        <w:rPr>
          <w:rFonts w:ascii="Times New Roman" w:hAnsi="Times New Roman"/>
          <w:sz w:val="24"/>
          <w:szCs w:val="24"/>
          <w:lang w:eastAsia="ar-SA"/>
        </w:rPr>
        <w:t xml:space="preserve"> </w:t>
      </w:r>
      <w:r w:rsidR="005744C9">
        <w:rPr>
          <w:rFonts w:ascii="Times New Roman" w:hAnsi="Times New Roman"/>
          <w:sz w:val="24"/>
          <w:szCs w:val="24"/>
          <w:lang w:eastAsia="ar-SA"/>
        </w:rPr>
        <w:t xml:space="preserve">Общую стоимость коммунальных услуг в сумме </w:t>
      </w:r>
      <w:r w:rsidR="005744C9" w:rsidRPr="00545FCB">
        <w:rPr>
          <w:rFonts w:ascii="Times New Roman" w:hAnsi="Times New Roman"/>
          <w:b/>
          <w:sz w:val="24"/>
          <w:szCs w:val="24"/>
          <w:lang w:eastAsia="ar-SA"/>
        </w:rPr>
        <w:t>253 604,36 руб.</w:t>
      </w:r>
      <w:r w:rsidR="005744C9">
        <w:rPr>
          <w:rFonts w:ascii="Times New Roman" w:hAnsi="Times New Roman"/>
          <w:sz w:val="24"/>
          <w:szCs w:val="24"/>
          <w:lang w:eastAsia="ar-SA"/>
        </w:rPr>
        <w:t xml:space="preserve"> </w:t>
      </w:r>
      <w:r w:rsidR="005744C9" w:rsidRPr="005744C9">
        <w:rPr>
          <w:rFonts w:ascii="Times New Roman" w:hAnsi="Times New Roman"/>
          <w:b/>
          <w:sz w:val="24"/>
          <w:szCs w:val="24"/>
          <w:lang w:eastAsia="ar-SA"/>
        </w:rPr>
        <w:t>возместить</w:t>
      </w:r>
      <w:r w:rsidR="005744C9">
        <w:rPr>
          <w:rFonts w:ascii="Times New Roman" w:hAnsi="Times New Roman"/>
          <w:sz w:val="24"/>
          <w:szCs w:val="24"/>
          <w:lang w:eastAsia="ar-SA"/>
        </w:rPr>
        <w:t xml:space="preserve"> в бюджет с доходов, полученных от предпринимательской и иной приносящей доход деятельности. </w:t>
      </w:r>
    </w:p>
    <w:p w:rsidR="005744C9" w:rsidRDefault="005744C9" w:rsidP="00923288">
      <w:pPr>
        <w:pStyle w:val="a6"/>
        <w:jc w:val="both"/>
        <w:rPr>
          <w:rFonts w:ascii="Times New Roman" w:hAnsi="Times New Roman"/>
          <w:sz w:val="24"/>
          <w:szCs w:val="24"/>
          <w:lang w:eastAsia="ar-SA"/>
        </w:rPr>
      </w:pPr>
      <w:r>
        <w:rPr>
          <w:rFonts w:ascii="Times New Roman" w:hAnsi="Times New Roman"/>
          <w:sz w:val="24"/>
          <w:szCs w:val="24"/>
          <w:lang w:eastAsia="ar-SA"/>
        </w:rPr>
        <w:tab/>
        <w:t>8.</w:t>
      </w:r>
      <w:r w:rsidR="00180BC6">
        <w:rPr>
          <w:rFonts w:ascii="Times New Roman" w:hAnsi="Times New Roman"/>
          <w:sz w:val="24"/>
          <w:szCs w:val="24"/>
          <w:lang w:eastAsia="ar-SA"/>
        </w:rPr>
        <w:t xml:space="preserve"> </w:t>
      </w:r>
      <w:r w:rsidRPr="005744C9">
        <w:rPr>
          <w:rFonts w:ascii="Times New Roman" w:hAnsi="Times New Roman"/>
          <w:b/>
          <w:sz w:val="24"/>
          <w:szCs w:val="24"/>
          <w:lang w:eastAsia="ar-SA"/>
        </w:rPr>
        <w:t>Восстановить</w:t>
      </w:r>
      <w:r>
        <w:rPr>
          <w:rFonts w:ascii="Times New Roman" w:hAnsi="Times New Roman"/>
          <w:sz w:val="24"/>
          <w:szCs w:val="24"/>
          <w:lang w:eastAsia="ar-SA"/>
        </w:rPr>
        <w:t xml:space="preserve"> демонтированную вышку для прыжков в воду, так как ее демонтаж был произведен без разрешения Комитета по управлению имущ</w:t>
      </w:r>
      <w:r w:rsidR="009B10BF">
        <w:rPr>
          <w:rFonts w:ascii="Times New Roman" w:hAnsi="Times New Roman"/>
          <w:sz w:val="24"/>
          <w:szCs w:val="24"/>
          <w:lang w:eastAsia="ar-SA"/>
        </w:rPr>
        <w:t>еством городского округа Вичуга и актов на списание.</w:t>
      </w:r>
    </w:p>
    <w:p w:rsidR="000826DE" w:rsidRDefault="005744C9" w:rsidP="00923288">
      <w:pPr>
        <w:pStyle w:val="a6"/>
        <w:jc w:val="both"/>
        <w:rPr>
          <w:rFonts w:ascii="Times New Roman" w:hAnsi="Times New Roman"/>
          <w:sz w:val="24"/>
          <w:szCs w:val="24"/>
          <w:lang w:eastAsia="ar-SA"/>
        </w:rPr>
      </w:pPr>
      <w:r>
        <w:rPr>
          <w:rFonts w:ascii="Times New Roman" w:hAnsi="Times New Roman"/>
          <w:sz w:val="24"/>
          <w:szCs w:val="24"/>
          <w:lang w:eastAsia="ar-SA"/>
        </w:rPr>
        <w:tab/>
        <w:t xml:space="preserve">9. Принять меры к реализации или передаче неиспользуемого оборудования в сумме </w:t>
      </w:r>
      <w:r w:rsidRPr="005744C9">
        <w:rPr>
          <w:rFonts w:ascii="Times New Roman" w:hAnsi="Times New Roman"/>
          <w:b/>
          <w:sz w:val="24"/>
          <w:szCs w:val="24"/>
          <w:lang w:eastAsia="ar-SA"/>
        </w:rPr>
        <w:t>1 984 322,84</w:t>
      </w:r>
      <w:r>
        <w:rPr>
          <w:rFonts w:ascii="Times New Roman" w:hAnsi="Times New Roman"/>
          <w:sz w:val="24"/>
          <w:szCs w:val="24"/>
          <w:lang w:eastAsia="ar-SA"/>
        </w:rPr>
        <w:t xml:space="preserve"> руб.</w:t>
      </w:r>
    </w:p>
    <w:p w:rsidR="000826DE" w:rsidRDefault="000826DE" w:rsidP="00923288">
      <w:pPr>
        <w:pStyle w:val="a6"/>
        <w:jc w:val="both"/>
        <w:rPr>
          <w:rFonts w:ascii="Times New Roman" w:hAnsi="Times New Roman"/>
          <w:sz w:val="24"/>
          <w:szCs w:val="24"/>
          <w:lang w:eastAsia="ar-SA"/>
        </w:rPr>
      </w:pPr>
    </w:p>
    <w:p w:rsidR="00923288" w:rsidRDefault="000826DE" w:rsidP="00EE5FCD">
      <w:pPr>
        <w:pStyle w:val="a6"/>
        <w:ind w:firstLine="708"/>
        <w:jc w:val="both"/>
        <w:rPr>
          <w:rFonts w:ascii="Times New Roman" w:hAnsi="Times New Roman"/>
          <w:sz w:val="24"/>
          <w:szCs w:val="24"/>
          <w:lang w:eastAsia="ar-SA"/>
        </w:rPr>
      </w:pPr>
      <w:r w:rsidRPr="000826DE">
        <w:rPr>
          <w:rFonts w:ascii="Times New Roman" w:hAnsi="Times New Roman"/>
          <w:b/>
          <w:sz w:val="24"/>
          <w:szCs w:val="24"/>
          <w:lang w:eastAsia="ar-SA"/>
        </w:rPr>
        <w:t>Комитету по физической культуре и спорту администрации городского округа Вичуга</w:t>
      </w:r>
      <w:r w:rsidR="005744C9" w:rsidRPr="000826DE">
        <w:rPr>
          <w:rFonts w:ascii="Times New Roman" w:hAnsi="Times New Roman"/>
          <w:b/>
          <w:sz w:val="24"/>
          <w:szCs w:val="24"/>
          <w:lang w:eastAsia="ar-SA"/>
        </w:rPr>
        <w:t xml:space="preserve"> </w:t>
      </w:r>
      <w:r w:rsidR="00923288" w:rsidRPr="000826DE">
        <w:rPr>
          <w:rFonts w:ascii="Times New Roman" w:hAnsi="Times New Roman"/>
          <w:b/>
          <w:sz w:val="24"/>
          <w:szCs w:val="24"/>
          <w:lang w:eastAsia="ar-SA"/>
        </w:rPr>
        <w:t xml:space="preserve"> </w:t>
      </w:r>
      <w:r>
        <w:rPr>
          <w:rFonts w:ascii="Times New Roman" w:hAnsi="Times New Roman"/>
          <w:sz w:val="24"/>
          <w:szCs w:val="24"/>
          <w:lang w:eastAsia="ar-SA"/>
        </w:rPr>
        <w:t>(</w:t>
      </w:r>
      <w:r w:rsidR="00180BC6">
        <w:rPr>
          <w:rFonts w:ascii="Times New Roman" w:hAnsi="Times New Roman"/>
          <w:sz w:val="24"/>
          <w:szCs w:val="24"/>
          <w:lang w:eastAsia="ar-SA"/>
        </w:rPr>
        <w:t>У</w:t>
      </w:r>
      <w:r>
        <w:rPr>
          <w:rFonts w:ascii="Times New Roman" w:hAnsi="Times New Roman"/>
          <w:sz w:val="24"/>
          <w:szCs w:val="24"/>
          <w:lang w:eastAsia="ar-SA"/>
        </w:rPr>
        <w:t>чредителю)</w:t>
      </w:r>
    </w:p>
    <w:p w:rsidR="00AE0B66" w:rsidRDefault="00AE0B66" w:rsidP="00923288">
      <w:pPr>
        <w:pStyle w:val="a6"/>
        <w:jc w:val="both"/>
        <w:rPr>
          <w:rFonts w:ascii="Times New Roman" w:hAnsi="Times New Roman"/>
          <w:sz w:val="24"/>
          <w:szCs w:val="24"/>
          <w:lang w:eastAsia="ar-SA"/>
        </w:rPr>
      </w:pPr>
    </w:p>
    <w:p w:rsidR="006057A8" w:rsidRDefault="00CB6677" w:rsidP="00CB6677">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23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B23018">
        <w:rPr>
          <w:rFonts w:ascii="Times New Roman" w:hAnsi="Times New Roman" w:cs="Times New Roman"/>
          <w:sz w:val="24"/>
          <w:szCs w:val="24"/>
        </w:rPr>
        <w:t xml:space="preserve"> 1</w:t>
      </w:r>
      <w:r>
        <w:rPr>
          <w:rFonts w:ascii="Times New Roman" w:hAnsi="Times New Roman" w:cs="Times New Roman"/>
          <w:sz w:val="24"/>
          <w:szCs w:val="24"/>
        </w:rPr>
        <w:t>.</w:t>
      </w:r>
      <w:r w:rsidR="00A9281D">
        <w:rPr>
          <w:rFonts w:ascii="Times New Roman" w:hAnsi="Times New Roman" w:cs="Times New Roman"/>
          <w:sz w:val="24"/>
          <w:szCs w:val="24"/>
        </w:rPr>
        <w:t xml:space="preserve"> </w:t>
      </w:r>
      <w:proofErr w:type="gramStart"/>
      <w:r w:rsidRPr="00A9281D">
        <w:rPr>
          <w:rFonts w:ascii="Times New Roman" w:hAnsi="Times New Roman" w:cs="Times New Roman"/>
          <w:b/>
          <w:sz w:val="24"/>
          <w:szCs w:val="24"/>
        </w:rPr>
        <w:t xml:space="preserve">Перечисление </w:t>
      </w:r>
      <w:r>
        <w:rPr>
          <w:rFonts w:ascii="Times New Roman" w:hAnsi="Times New Roman" w:cs="Times New Roman"/>
          <w:sz w:val="24"/>
          <w:szCs w:val="24"/>
        </w:rPr>
        <w:t xml:space="preserve">субсидии в 4 квартале текущего года муниципальным бюджетным учреждениям осуществлять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3.31 Раздела 3 «Финансовое обеспечение выполнения муниципального задания» Постановления администрации городского округа Вичуга от 18.09.2015года № 1176 «Об утверждении Порядка формирования муниципального задания на оказание муниципальных услуг (выполнение работ) в отношении муниципальных учреждений</w:t>
      </w:r>
      <w:r>
        <w:rPr>
          <w:rFonts w:ascii="Times New Roman" w:hAnsi="Times New Roman" w:cs="Times New Roman"/>
          <w:sz w:val="24"/>
          <w:szCs w:val="24"/>
        </w:rPr>
        <w:tab/>
        <w:t xml:space="preserve"> </w:t>
      </w:r>
      <w:r w:rsidR="006057A8">
        <w:rPr>
          <w:rFonts w:ascii="Times New Roman" w:hAnsi="Times New Roman" w:cs="Times New Roman"/>
          <w:sz w:val="24"/>
          <w:szCs w:val="24"/>
        </w:rPr>
        <w:t>городского округа Вичуга и финансового обеспечения выполнения муниципального задания».</w:t>
      </w:r>
      <w:proofErr w:type="gramEnd"/>
    </w:p>
    <w:p w:rsidR="006057A8" w:rsidRDefault="006057A8" w:rsidP="006057A8">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23018">
        <w:rPr>
          <w:rFonts w:ascii="Times New Roman" w:hAnsi="Times New Roman" w:cs="Times New Roman"/>
          <w:sz w:val="24"/>
          <w:szCs w:val="24"/>
        </w:rPr>
        <w:t xml:space="preserve"> </w:t>
      </w:r>
      <w:proofErr w:type="gramStart"/>
      <w:r w:rsidRPr="00A9281D">
        <w:rPr>
          <w:rFonts w:ascii="Times New Roman" w:hAnsi="Times New Roman" w:cs="Times New Roman"/>
          <w:b/>
          <w:sz w:val="24"/>
          <w:szCs w:val="24"/>
        </w:rPr>
        <w:t>Представлять</w:t>
      </w:r>
      <w:r>
        <w:rPr>
          <w:rFonts w:ascii="Times New Roman" w:hAnsi="Times New Roman" w:cs="Times New Roman"/>
          <w:sz w:val="24"/>
          <w:szCs w:val="24"/>
        </w:rPr>
        <w:t xml:space="preserve"> в финансовый отдел администрации городского округа Вичуга предложения по корректировке объемов бюджетных ассигнований на финансовое обеспечение выполнения муниципального задания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3.32 Раздела 3 «Финансовое обеспечение выполнения муниципального задания» Постановления администрации городского округа Вичуга от 18.09.2015года № 1176 «Об утверждении Порядка формирования муниципального задания на оказание муниципальных услуг (выполнение работ) в отношении муниципальных учреждений</w:t>
      </w:r>
      <w:bookmarkStart w:id="0" w:name="_GoBack"/>
      <w:bookmarkEnd w:id="0"/>
      <w:r>
        <w:rPr>
          <w:rFonts w:ascii="Times New Roman" w:hAnsi="Times New Roman" w:cs="Times New Roman"/>
          <w:sz w:val="24"/>
          <w:szCs w:val="24"/>
        </w:rPr>
        <w:tab/>
        <w:t xml:space="preserve"> городского округа</w:t>
      </w:r>
      <w:proofErr w:type="gramEnd"/>
      <w:r>
        <w:rPr>
          <w:rFonts w:ascii="Times New Roman" w:hAnsi="Times New Roman" w:cs="Times New Roman"/>
          <w:sz w:val="24"/>
          <w:szCs w:val="24"/>
        </w:rPr>
        <w:t xml:space="preserve"> Вичуга и финансового обеспечения выполнения муниципального задания».</w:t>
      </w:r>
    </w:p>
    <w:p w:rsidR="00A9281D" w:rsidRDefault="00A9281D" w:rsidP="006057A8">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A9281D">
        <w:rPr>
          <w:rFonts w:ascii="Times New Roman" w:hAnsi="Times New Roman" w:cs="Times New Roman"/>
          <w:b/>
          <w:sz w:val="24"/>
          <w:szCs w:val="24"/>
        </w:rPr>
        <w:t>Усилить</w:t>
      </w:r>
      <w:r>
        <w:rPr>
          <w:rFonts w:ascii="Times New Roman" w:hAnsi="Times New Roman" w:cs="Times New Roman"/>
          <w:sz w:val="24"/>
          <w:szCs w:val="24"/>
        </w:rPr>
        <w:t xml:space="preserve"> контроль за выполнением муниципального задания по соблюдению требований к качеству оказанных муниципальных услуг.  </w:t>
      </w:r>
    </w:p>
    <w:p w:rsidR="00864A21" w:rsidRPr="00CB6677" w:rsidRDefault="006057A8" w:rsidP="00CB6677">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B6677">
        <w:rPr>
          <w:rFonts w:ascii="Times New Roman" w:hAnsi="Times New Roman" w:cs="Times New Roman"/>
          <w:sz w:val="24"/>
          <w:szCs w:val="24"/>
        </w:rPr>
        <w:t xml:space="preserve">    </w:t>
      </w:r>
    </w:p>
    <w:p w:rsidR="009819D5" w:rsidRPr="008860CE" w:rsidRDefault="00B23018" w:rsidP="00380BE5">
      <w:pPr>
        <w:spacing w:after="0"/>
        <w:rPr>
          <w:rFonts w:ascii="Times New Roman" w:hAnsi="Times New Roman" w:cs="Times New Roman"/>
          <w:sz w:val="24"/>
          <w:szCs w:val="24"/>
        </w:rPr>
      </w:pPr>
      <w:proofErr w:type="spellStart"/>
      <w:r>
        <w:rPr>
          <w:rFonts w:ascii="Times New Roman" w:hAnsi="Times New Roman" w:cs="Times New Roman"/>
          <w:sz w:val="24"/>
          <w:szCs w:val="24"/>
        </w:rPr>
        <w:t>И.О.</w:t>
      </w:r>
      <w:r w:rsidR="009B120E">
        <w:rPr>
          <w:rFonts w:ascii="Times New Roman" w:hAnsi="Times New Roman" w:cs="Times New Roman"/>
          <w:sz w:val="24"/>
          <w:szCs w:val="24"/>
        </w:rPr>
        <w:t>Председател</w:t>
      </w:r>
      <w:r>
        <w:rPr>
          <w:rFonts w:ascii="Times New Roman" w:hAnsi="Times New Roman" w:cs="Times New Roman"/>
          <w:sz w:val="24"/>
          <w:szCs w:val="24"/>
        </w:rPr>
        <w:t>я</w:t>
      </w:r>
      <w:proofErr w:type="spellEnd"/>
      <w:r w:rsidR="009B120E">
        <w:rPr>
          <w:rFonts w:ascii="Times New Roman" w:hAnsi="Times New Roman" w:cs="Times New Roman"/>
          <w:sz w:val="24"/>
          <w:szCs w:val="24"/>
        </w:rPr>
        <w:t xml:space="preserve"> </w:t>
      </w:r>
      <w:r w:rsidR="008860CE" w:rsidRPr="008860CE">
        <w:rPr>
          <w:rFonts w:ascii="Times New Roman" w:hAnsi="Times New Roman" w:cs="Times New Roman"/>
          <w:sz w:val="24"/>
          <w:szCs w:val="24"/>
        </w:rPr>
        <w:t xml:space="preserve">КСК г. о. Вичуга </w:t>
      </w:r>
      <w:r w:rsidR="00727BE6" w:rsidRPr="008860CE">
        <w:rPr>
          <w:rFonts w:ascii="Times New Roman" w:hAnsi="Times New Roman" w:cs="Times New Roman"/>
          <w:sz w:val="24"/>
          <w:szCs w:val="24"/>
        </w:rPr>
        <w:tab/>
      </w:r>
      <w:r w:rsidR="00727BE6" w:rsidRPr="008860CE">
        <w:rPr>
          <w:rFonts w:ascii="Times New Roman" w:hAnsi="Times New Roman" w:cs="Times New Roman"/>
          <w:sz w:val="24"/>
          <w:szCs w:val="24"/>
        </w:rPr>
        <w:tab/>
      </w:r>
      <w:r w:rsidR="00727BE6" w:rsidRPr="008860CE">
        <w:rPr>
          <w:rFonts w:ascii="Times New Roman" w:hAnsi="Times New Roman" w:cs="Times New Roman"/>
          <w:sz w:val="24"/>
          <w:szCs w:val="24"/>
        </w:rPr>
        <w:tab/>
      </w:r>
      <w:r w:rsidR="008860CE" w:rsidRPr="008860CE">
        <w:rPr>
          <w:rFonts w:ascii="Times New Roman" w:hAnsi="Times New Roman" w:cs="Times New Roman"/>
          <w:sz w:val="24"/>
          <w:szCs w:val="24"/>
        </w:rPr>
        <w:tab/>
      </w:r>
      <w:r w:rsidR="008860CE" w:rsidRPr="008860CE">
        <w:rPr>
          <w:rFonts w:ascii="Times New Roman" w:hAnsi="Times New Roman" w:cs="Times New Roman"/>
          <w:sz w:val="24"/>
          <w:szCs w:val="24"/>
        </w:rPr>
        <w:tab/>
      </w:r>
      <w:r w:rsidR="008860CE" w:rsidRPr="008860CE">
        <w:rPr>
          <w:rFonts w:ascii="Times New Roman" w:hAnsi="Times New Roman" w:cs="Times New Roman"/>
          <w:sz w:val="24"/>
          <w:szCs w:val="24"/>
        </w:rPr>
        <w:tab/>
      </w:r>
      <w:proofErr w:type="spellStart"/>
      <w:r>
        <w:rPr>
          <w:rFonts w:ascii="Times New Roman" w:hAnsi="Times New Roman" w:cs="Times New Roman"/>
          <w:sz w:val="24"/>
          <w:szCs w:val="24"/>
        </w:rPr>
        <w:t>Л.А.Кислякова</w:t>
      </w:r>
      <w:proofErr w:type="spellEnd"/>
    </w:p>
    <w:sectPr w:rsidR="009819D5" w:rsidRPr="008860CE" w:rsidSect="004C7AF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83" w:rsidRDefault="00294683" w:rsidP="00545FCB">
      <w:pPr>
        <w:spacing w:after="0" w:line="240" w:lineRule="auto"/>
      </w:pPr>
      <w:r>
        <w:separator/>
      </w:r>
    </w:p>
  </w:endnote>
  <w:endnote w:type="continuationSeparator" w:id="0">
    <w:p w:rsidR="00294683" w:rsidRDefault="00294683" w:rsidP="0054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52121"/>
      <w:docPartObj>
        <w:docPartGallery w:val="Page Numbers (Bottom of Page)"/>
        <w:docPartUnique/>
      </w:docPartObj>
    </w:sdtPr>
    <w:sdtEndPr/>
    <w:sdtContent>
      <w:p w:rsidR="00545FCB" w:rsidRDefault="00545FCB">
        <w:pPr>
          <w:pStyle w:val="aa"/>
          <w:jc w:val="right"/>
        </w:pPr>
        <w:r>
          <w:fldChar w:fldCharType="begin"/>
        </w:r>
        <w:r>
          <w:instrText>PAGE   \* MERGEFORMAT</w:instrText>
        </w:r>
        <w:r>
          <w:fldChar w:fldCharType="separate"/>
        </w:r>
        <w:r w:rsidR="00062A30">
          <w:rPr>
            <w:noProof/>
          </w:rPr>
          <w:t>9</w:t>
        </w:r>
        <w:r>
          <w:fldChar w:fldCharType="end"/>
        </w:r>
      </w:p>
    </w:sdtContent>
  </w:sdt>
  <w:p w:rsidR="00545FCB" w:rsidRDefault="00545F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83" w:rsidRDefault="00294683" w:rsidP="00545FCB">
      <w:pPr>
        <w:spacing w:after="0" w:line="240" w:lineRule="auto"/>
      </w:pPr>
      <w:r>
        <w:separator/>
      </w:r>
    </w:p>
  </w:footnote>
  <w:footnote w:type="continuationSeparator" w:id="0">
    <w:p w:rsidR="00294683" w:rsidRDefault="00294683" w:rsidP="0054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E4"/>
    <w:multiLevelType w:val="hybridMultilevel"/>
    <w:tmpl w:val="8EC45E8A"/>
    <w:lvl w:ilvl="0" w:tplc="5BE85CAC">
      <w:start w:val="1"/>
      <w:numFmt w:val="decimal"/>
      <w:lvlText w:val="%1."/>
      <w:lvlJc w:val="left"/>
      <w:pPr>
        <w:ind w:left="2765" w:hanging="360"/>
      </w:pPr>
      <w:rPr>
        <w:rFonts w:hint="default"/>
      </w:rPr>
    </w:lvl>
    <w:lvl w:ilvl="1" w:tplc="04190019" w:tentative="1">
      <w:start w:val="1"/>
      <w:numFmt w:val="lowerLetter"/>
      <w:lvlText w:val="%2."/>
      <w:lvlJc w:val="left"/>
      <w:pPr>
        <w:ind w:left="3485" w:hanging="360"/>
      </w:pPr>
    </w:lvl>
    <w:lvl w:ilvl="2" w:tplc="0419001B" w:tentative="1">
      <w:start w:val="1"/>
      <w:numFmt w:val="lowerRoman"/>
      <w:lvlText w:val="%3."/>
      <w:lvlJc w:val="right"/>
      <w:pPr>
        <w:ind w:left="4205" w:hanging="180"/>
      </w:pPr>
    </w:lvl>
    <w:lvl w:ilvl="3" w:tplc="0419000F" w:tentative="1">
      <w:start w:val="1"/>
      <w:numFmt w:val="decimal"/>
      <w:lvlText w:val="%4."/>
      <w:lvlJc w:val="left"/>
      <w:pPr>
        <w:ind w:left="4925" w:hanging="360"/>
      </w:pPr>
    </w:lvl>
    <w:lvl w:ilvl="4" w:tplc="04190019" w:tentative="1">
      <w:start w:val="1"/>
      <w:numFmt w:val="lowerLetter"/>
      <w:lvlText w:val="%5."/>
      <w:lvlJc w:val="left"/>
      <w:pPr>
        <w:ind w:left="5645" w:hanging="360"/>
      </w:pPr>
    </w:lvl>
    <w:lvl w:ilvl="5" w:tplc="0419001B" w:tentative="1">
      <w:start w:val="1"/>
      <w:numFmt w:val="lowerRoman"/>
      <w:lvlText w:val="%6."/>
      <w:lvlJc w:val="right"/>
      <w:pPr>
        <w:ind w:left="6365" w:hanging="180"/>
      </w:pPr>
    </w:lvl>
    <w:lvl w:ilvl="6" w:tplc="0419000F" w:tentative="1">
      <w:start w:val="1"/>
      <w:numFmt w:val="decimal"/>
      <w:lvlText w:val="%7."/>
      <w:lvlJc w:val="left"/>
      <w:pPr>
        <w:ind w:left="7085" w:hanging="360"/>
      </w:pPr>
    </w:lvl>
    <w:lvl w:ilvl="7" w:tplc="04190019" w:tentative="1">
      <w:start w:val="1"/>
      <w:numFmt w:val="lowerLetter"/>
      <w:lvlText w:val="%8."/>
      <w:lvlJc w:val="left"/>
      <w:pPr>
        <w:ind w:left="7805" w:hanging="360"/>
      </w:pPr>
    </w:lvl>
    <w:lvl w:ilvl="8" w:tplc="0419001B" w:tentative="1">
      <w:start w:val="1"/>
      <w:numFmt w:val="lowerRoman"/>
      <w:lvlText w:val="%9."/>
      <w:lvlJc w:val="right"/>
      <w:pPr>
        <w:ind w:left="8525" w:hanging="180"/>
      </w:pPr>
    </w:lvl>
  </w:abstractNum>
  <w:abstractNum w:abstractNumId="1">
    <w:nsid w:val="0DC31539"/>
    <w:multiLevelType w:val="hybridMultilevel"/>
    <w:tmpl w:val="D326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D68BE"/>
    <w:multiLevelType w:val="hybridMultilevel"/>
    <w:tmpl w:val="725CC79E"/>
    <w:lvl w:ilvl="0" w:tplc="153C25EE">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3">
    <w:nsid w:val="255144D0"/>
    <w:multiLevelType w:val="hybridMultilevel"/>
    <w:tmpl w:val="956237EA"/>
    <w:lvl w:ilvl="0" w:tplc="6C068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2CC470F"/>
    <w:multiLevelType w:val="hybridMultilevel"/>
    <w:tmpl w:val="32FA2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C3D8B"/>
    <w:multiLevelType w:val="hybridMultilevel"/>
    <w:tmpl w:val="07940B0A"/>
    <w:lvl w:ilvl="0" w:tplc="5C823E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B5D0371"/>
    <w:multiLevelType w:val="hybridMultilevel"/>
    <w:tmpl w:val="70B0A0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15D11"/>
    <w:multiLevelType w:val="hybridMultilevel"/>
    <w:tmpl w:val="7C343830"/>
    <w:lvl w:ilvl="0" w:tplc="7C786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5D4B91"/>
    <w:multiLevelType w:val="hybridMultilevel"/>
    <w:tmpl w:val="F3CED920"/>
    <w:lvl w:ilvl="0" w:tplc="771A7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8F12D7"/>
    <w:multiLevelType w:val="hybridMultilevel"/>
    <w:tmpl w:val="59B267FE"/>
    <w:lvl w:ilvl="0" w:tplc="7F02FC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3838C3"/>
    <w:multiLevelType w:val="hybridMultilevel"/>
    <w:tmpl w:val="34C85B64"/>
    <w:lvl w:ilvl="0" w:tplc="3EC21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6"/>
  </w:num>
  <w:num w:numId="3">
    <w:abstractNumId w:val="5"/>
  </w:num>
  <w:num w:numId="4">
    <w:abstractNumId w:val="4"/>
  </w:num>
  <w:num w:numId="5">
    <w:abstractNumId w:val="1"/>
  </w:num>
  <w:num w:numId="6">
    <w:abstractNumId w:val="10"/>
  </w:num>
  <w:num w:numId="7">
    <w:abstractNumId w:val="8"/>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86"/>
    <w:rsid w:val="000168C3"/>
    <w:rsid w:val="00017D33"/>
    <w:rsid w:val="00021613"/>
    <w:rsid w:val="00026F0A"/>
    <w:rsid w:val="0003632E"/>
    <w:rsid w:val="00042138"/>
    <w:rsid w:val="0004533B"/>
    <w:rsid w:val="00047576"/>
    <w:rsid w:val="000613F0"/>
    <w:rsid w:val="00062A30"/>
    <w:rsid w:val="00075D17"/>
    <w:rsid w:val="000826DE"/>
    <w:rsid w:val="000A0F22"/>
    <w:rsid w:val="000B0924"/>
    <w:rsid w:val="000C007E"/>
    <w:rsid w:val="000C04C8"/>
    <w:rsid w:val="000C671B"/>
    <w:rsid w:val="000E17EB"/>
    <w:rsid w:val="000F64C5"/>
    <w:rsid w:val="001066E2"/>
    <w:rsid w:val="001108FF"/>
    <w:rsid w:val="0012033F"/>
    <w:rsid w:val="001514C9"/>
    <w:rsid w:val="001528F3"/>
    <w:rsid w:val="001621B6"/>
    <w:rsid w:val="00165759"/>
    <w:rsid w:val="0016782E"/>
    <w:rsid w:val="00175F8A"/>
    <w:rsid w:val="00177865"/>
    <w:rsid w:val="00180BC6"/>
    <w:rsid w:val="001A2F90"/>
    <w:rsid w:val="001B5196"/>
    <w:rsid w:val="001B5986"/>
    <w:rsid w:val="001C3B8E"/>
    <w:rsid w:val="001C7DD0"/>
    <w:rsid w:val="001D29CC"/>
    <w:rsid w:val="001E1D13"/>
    <w:rsid w:val="001E54E8"/>
    <w:rsid w:val="001E5541"/>
    <w:rsid w:val="001F66DF"/>
    <w:rsid w:val="00200EAB"/>
    <w:rsid w:val="00202E4E"/>
    <w:rsid w:val="00271B5D"/>
    <w:rsid w:val="00287933"/>
    <w:rsid w:val="00290F51"/>
    <w:rsid w:val="00294683"/>
    <w:rsid w:val="002B7727"/>
    <w:rsid w:val="002C023D"/>
    <w:rsid w:val="002C7DF6"/>
    <w:rsid w:val="002E11FA"/>
    <w:rsid w:val="002E5B33"/>
    <w:rsid w:val="002F1B9F"/>
    <w:rsid w:val="00301165"/>
    <w:rsid w:val="00311561"/>
    <w:rsid w:val="00313D4C"/>
    <w:rsid w:val="003243B8"/>
    <w:rsid w:val="003428D0"/>
    <w:rsid w:val="00343BB2"/>
    <w:rsid w:val="00351869"/>
    <w:rsid w:val="00352B67"/>
    <w:rsid w:val="00355B22"/>
    <w:rsid w:val="003625CF"/>
    <w:rsid w:val="00380BE5"/>
    <w:rsid w:val="00393752"/>
    <w:rsid w:val="003A2F8E"/>
    <w:rsid w:val="003B315C"/>
    <w:rsid w:val="003E6AA0"/>
    <w:rsid w:val="00420900"/>
    <w:rsid w:val="004210D7"/>
    <w:rsid w:val="00426A67"/>
    <w:rsid w:val="0043305D"/>
    <w:rsid w:val="00445FA8"/>
    <w:rsid w:val="004626E4"/>
    <w:rsid w:val="00480B74"/>
    <w:rsid w:val="0048119D"/>
    <w:rsid w:val="004876BF"/>
    <w:rsid w:val="00494B69"/>
    <w:rsid w:val="004A4920"/>
    <w:rsid w:val="004B21CA"/>
    <w:rsid w:val="004B2758"/>
    <w:rsid w:val="004C1075"/>
    <w:rsid w:val="004C7AF5"/>
    <w:rsid w:val="004D6D72"/>
    <w:rsid w:val="004E157F"/>
    <w:rsid w:val="004E1C1B"/>
    <w:rsid w:val="004E3252"/>
    <w:rsid w:val="004F31F3"/>
    <w:rsid w:val="0050313A"/>
    <w:rsid w:val="0052474F"/>
    <w:rsid w:val="00545FCB"/>
    <w:rsid w:val="005744C9"/>
    <w:rsid w:val="00580AE8"/>
    <w:rsid w:val="00581FF5"/>
    <w:rsid w:val="0058210B"/>
    <w:rsid w:val="00587133"/>
    <w:rsid w:val="0058773A"/>
    <w:rsid w:val="00597434"/>
    <w:rsid w:val="005B2F35"/>
    <w:rsid w:val="005D0035"/>
    <w:rsid w:val="005D1007"/>
    <w:rsid w:val="006057A8"/>
    <w:rsid w:val="00606D60"/>
    <w:rsid w:val="00632C1B"/>
    <w:rsid w:val="0063665E"/>
    <w:rsid w:val="006371ED"/>
    <w:rsid w:val="00653CCA"/>
    <w:rsid w:val="00662D2F"/>
    <w:rsid w:val="00664059"/>
    <w:rsid w:val="00665659"/>
    <w:rsid w:val="006723D9"/>
    <w:rsid w:val="00673BAE"/>
    <w:rsid w:val="006842D1"/>
    <w:rsid w:val="006A0F4A"/>
    <w:rsid w:val="006B7F3C"/>
    <w:rsid w:val="006E1E68"/>
    <w:rsid w:val="00714E4A"/>
    <w:rsid w:val="00727BE6"/>
    <w:rsid w:val="007418E6"/>
    <w:rsid w:val="0074224F"/>
    <w:rsid w:val="0074659C"/>
    <w:rsid w:val="007661AF"/>
    <w:rsid w:val="0076766A"/>
    <w:rsid w:val="00777564"/>
    <w:rsid w:val="007859C6"/>
    <w:rsid w:val="007901B0"/>
    <w:rsid w:val="007B5D6F"/>
    <w:rsid w:val="007C04FE"/>
    <w:rsid w:val="007E480C"/>
    <w:rsid w:val="007F3852"/>
    <w:rsid w:val="00835100"/>
    <w:rsid w:val="00847666"/>
    <w:rsid w:val="00852A39"/>
    <w:rsid w:val="008556F3"/>
    <w:rsid w:val="00860629"/>
    <w:rsid w:val="00864A21"/>
    <w:rsid w:val="00870499"/>
    <w:rsid w:val="00875537"/>
    <w:rsid w:val="008860CE"/>
    <w:rsid w:val="008B6A3B"/>
    <w:rsid w:val="008C60A2"/>
    <w:rsid w:val="008F08D3"/>
    <w:rsid w:val="009079E0"/>
    <w:rsid w:val="00911555"/>
    <w:rsid w:val="00912E8F"/>
    <w:rsid w:val="009153CF"/>
    <w:rsid w:val="00915E75"/>
    <w:rsid w:val="00921BE6"/>
    <w:rsid w:val="00923288"/>
    <w:rsid w:val="00957A3D"/>
    <w:rsid w:val="00965914"/>
    <w:rsid w:val="00975BB5"/>
    <w:rsid w:val="009819D5"/>
    <w:rsid w:val="00995D4E"/>
    <w:rsid w:val="00996E10"/>
    <w:rsid w:val="009A60AC"/>
    <w:rsid w:val="009B10BF"/>
    <w:rsid w:val="009B120E"/>
    <w:rsid w:val="009B3B39"/>
    <w:rsid w:val="009C47A6"/>
    <w:rsid w:val="009E04F4"/>
    <w:rsid w:val="009E6AD0"/>
    <w:rsid w:val="009E6D5F"/>
    <w:rsid w:val="00A02AEF"/>
    <w:rsid w:val="00A17E8A"/>
    <w:rsid w:val="00A23C8D"/>
    <w:rsid w:val="00A57F71"/>
    <w:rsid w:val="00A9281D"/>
    <w:rsid w:val="00AB0A98"/>
    <w:rsid w:val="00AB259F"/>
    <w:rsid w:val="00AD7311"/>
    <w:rsid w:val="00AE0B66"/>
    <w:rsid w:val="00AF5CCA"/>
    <w:rsid w:val="00B03A2C"/>
    <w:rsid w:val="00B065AF"/>
    <w:rsid w:val="00B13423"/>
    <w:rsid w:val="00B16D96"/>
    <w:rsid w:val="00B23018"/>
    <w:rsid w:val="00B26084"/>
    <w:rsid w:val="00B31C3A"/>
    <w:rsid w:val="00B3250C"/>
    <w:rsid w:val="00B70346"/>
    <w:rsid w:val="00B74277"/>
    <w:rsid w:val="00B81EDF"/>
    <w:rsid w:val="00B83E92"/>
    <w:rsid w:val="00B84401"/>
    <w:rsid w:val="00B851E0"/>
    <w:rsid w:val="00BB1BB7"/>
    <w:rsid w:val="00BB7CDB"/>
    <w:rsid w:val="00BC2A91"/>
    <w:rsid w:val="00BC2E35"/>
    <w:rsid w:val="00BC4C46"/>
    <w:rsid w:val="00BD5612"/>
    <w:rsid w:val="00C009FA"/>
    <w:rsid w:val="00C15AD2"/>
    <w:rsid w:val="00C15E58"/>
    <w:rsid w:val="00C16B69"/>
    <w:rsid w:val="00C22EAB"/>
    <w:rsid w:val="00C83D64"/>
    <w:rsid w:val="00C85883"/>
    <w:rsid w:val="00C9001B"/>
    <w:rsid w:val="00C92283"/>
    <w:rsid w:val="00C947D5"/>
    <w:rsid w:val="00C95802"/>
    <w:rsid w:val="00C977D7"/>
    <w:rsid w:val="00CA7539"/>
    <w:rsid w:val="00CB286B"/>
    <w:rsid w:val="00CB5506"/>
    <w:rsid w:val="00CB6677"/>
    <w:rsid w:val="00CC6B16"/>
    <w:rsid w:val="00CD4050"/>
    <w:rsid w:val="00CD4E40"/>
    <w:rsid w:val="00CF46A1"/>
    <w:rsid w:val="00CF6DAA"/>
    <w:rsid w:val="00D0248A"/>
    <w:rsid w:val="00D073EE"/>
    <w:rsid w:val="00D24C38"/>
    <w:rsid w:val="00D313DD"/>
    <w:rsid w:val="00D35CC2"/>
    <w:rsid w:val="00D427A7"/>
    <w:rsid w:val="00D42E8C"/>
    <w:rsid w:val="00D54A08"/>
    <w:rsid w:val="00D75ECC"/>
    <w:rsid w:val="00D87051"/>
    <w:rsid w:val="00DA2270"/>
    <w:rsid w:val="00DB08DB"/>
    <w:rsid w:val="00DB1692"/>
    <w:rsid w:val="00DB3841"/>
    <w:rsid w:val="00DC3979"/>
    <w:rsid w:val="00DC6148"/>
    <w:rsid w:val="00E114E6"/>
    <w:rsid w:val="00E13BAC"/>
    <w:rsid w:val="00E17BF9"/>
    <w:rsid w:val="00E50070"/>
    <w:rsid w:val="00E53C71"/>
    <w:rsid w:val="00E55AAF"/>
    <w:rsid w:val="00E56F49"/>
    <w:rsid w:val="00E61F0E"/>
    <w:rsid w:val="00E728E7"/>
    <w:rsid w:val="00E72EC9"/>
    <w:rsid w:val="00E8476C"/>
    <w:rsid w:val="00E9635F"/>
    <w:rsid w:val="00ED68AA"/>
    <w:rsid w:val="00EE5FCD"/>
    <w:rsid w:val="00EE6005"/>
    <w:rsid w:val="00EE7E38"/>
    <w:rsid w:val="00F03AA5"/>
    <w:rsid w:val="00F14D60"/>
    <w:rsid w:val="00F417EF"/>
    <w:rsid w:val="00F43248"/>
    <w:rsid w:val="00F4581E"/>
    <w:rsid w:val="00F669B7"/>
    <w:rsid w:val="00F67CD6"/>
    <w:rsid w:val="00F73B32"/>
    <w:rsid w:val="00F752D6"/>
    <w:rsid w:val="00F84110"/>
    <w:rsid w:val="00FB1D5B"/>
    <w:rsid w:val="00FB4F3A"/>
    <w:rsid w:val="00FD0691"/>
    <w:rsid w:val="00FD3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 w:type="paragraph" w:styleId="a6">
    <w:name w:val="No Spacing"/>
    <w:uiPriority w:val="1"/>
    <w:qFormat/>
    <w:rsid w:val="009B3B39"/>
    <w:pPr>
      <w:spacing w:after="0" w:line="240" w:lineRule="auto"/>
    </w:pPr>
    <w:rPr>
      <w:rFonts w:ascii="Calibri" w:eastAsia="Times New Roman" w:hAnsi="Calibri" w:cs="Times New Roman"/>
    </w:rPr>
  </w:style>
  <w:style w:type="table" w:styleId="a7">
    <w:name w:val="Table Grid"/>
    <w:basedOn w:val="a1"/>
    <w:uiPriority w:val="59"/>
    <w:rsid w:val="00D24C3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4A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rsid w:val="00714E4A"/>
  </w:style>
  <w:style w:type="paragraph" w:styleId="a8">
    <w:name w:val="header"/>
    <w:basedOn w:val="a"/>
    <w:link w:val="a9"/>
    <w:uiPriority w:val="99"/>
    <w:unhideWhenUsed/>
    <w:rsid w:val="00545F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FCB"/>
  </w:style>
  <w:style w:type="paragraph" w:styleId="aa">
    <w:name w:val="footer"/>
    <w:basedOn w:val="a"/>
    <w:link w:val="ab"/>
    <w:uiPriority w:val="99"/>
    <w:unhideWhenUsed/>
    <w:rsid w:val="00545F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 w:type="paragraph" w:styleId="a6">
    <w:name w:val="No Spacing"/>
    <w:uiPriority w:val="1"/>
    <w:qFormat/>
    <w:rsid w:val="009B3B39"/>
    <w:pPr>
      <w:spacing w:after="0" w:line="240" w:lineRule="auto"/>
    </w:pPr>
    <w:rPr>
      <w:rFonts w:ascii="Calibri" w:eastAsia="Times New Roman" w:hAnsi="Calibri" w:cs="Times New Roman"/>
    </w:rPr>
  </w:style>
  <w:style w:type="table" w:styleId="a7">
    <w:name w:val="Table Grid"/>
    <w:basedOn w:val="a1"/>
    <w:uiPriority w:val="59"/>
    <w:rsid w:val="00D24C3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4A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rsid w:val="00714E4A"/>
  </w:style>
  <w:style w:type="paragraph" w:styleId="a8">
    <w:name w:val="header"/>
    <w:basedOn w:val="a"/>
    <w:link w:val="a9"/>
    <w:uiPriority w:val="99"/>
    <w:unhideWhenUsed/>
    <w:rsid w:val="00545F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FCB"/>
  </w:style>
  <w:style w:type="paragraph" w:styleId="aa">
    <w:name w:val="footer"/>
    <w:basedOn w:val="a"/>
    <w:link w:val="ab"/>
    <w:uiPriority w:val="99"/>
    <w:unhideWhenUsed/>
    <w:rsid w:val="00545F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044">
      <w:bodyDiv w:val="1"/>
      <w:marLeft w:val="0"/>
      <w:marRight w:val="0"/>
      <w:marTop w:val="0"/>
      <w:marBottom w:val="0"/>
      <w:divBdr>
        <w:top w:val="none" w:sz="0" w:space="0" w:color="auto"/>
        <w:left w:val="none" w:sz="0" w:space="0" w:color="auto"/>
        <w:bottom w:val="none" w:sz="0" w:space="0" w:color="auto"/>
        <w:right w:val="none" w:sz="0" w:space="0" w:color="auto"/>
      </w:divBdr>
    </w:div>
    <w:div w:id="214663084">
      <w:bodyDiv w:val="1"/>
      <w:marLeft w:val="0"/>
      <w:marRight w:val="0"/>
      <w:marTop w:val="0"/>
      <w:marBottom w:val="0"/>
      <w:divBdr>
        <w:top w:val="none" w:sz="0" w:space="0" w:color="auto"/>
        <w:left w:val="none" w:sz="0" w:space="0" w:color="auto"/>
        <w:bottom w:val="none" w:sz="0" w:space="0" w:color="auto"/>
        <w:right w:val="none" w:sz="0" w:space="0" w:color="auto"/>
      </w:divBdr>
    </w:div>
    <w:div w:id="235212070">
      <w:bodyDiv w:val="1"/>
      <w:marLeft w:val="0"/>
      <w:marRight w:val="0"/>
      <w:marTop w:val="0"/>
      <w:marBottom w:val="0"/>
      <w:divBdr>
        <w:top w:val="none" w:sz="0" w:space="0" w:color="auto"/>
        <w:left w:val="none" w:sz="0" w:space="0" w:color="auto"/>
        <w:bottom w:val="none" w:sz="0" w:space="0" w:color="auto"/>
        <w:right w:val="none" w:sz="0" w:space="0" w:color="auto"/>
      </w:divBdr>
    </w:div>
    <w:div w:id="249968213">
      <w:bodyDiv w:val="1"/>
      <w:marLeft w:val="0"/>
      <w:marRight w:val="0"/>
      <w:marTop w:val="0"/>
      <w:marBottom w:val="0"/>
      <w:divBdr>
        <w:top w:val="none" w:sz="0" w:space="0" w:color="auto"/>
        <w:left w:val="none" w:sz="0" w:space="0" w:color="auto"/>
        <w:bottom w:val="none" w:sz="0" w:space="0" w:color="auto"/>
        <w:right w:val="none" w:sz="0" w:space="0" w:color="auto"/>
      </w:divBdr>
    </w:div>
    <w:div w:id="283194423">
      <w:bodyDiv w:val="1"/>
      <w:marLeft w:val="0"/>
      <w:marRight w:val="0"/>
      <w:marTop w:val="0"/>
      <w:marBottom w:val="0"/>
      <w:divBdr>
        <w:top w:val="none" w:sz="0" w:space="0" w:color="auto"/>
        <w:left w:val="none" w:sz="0" w:space="0" w:color="auto"/>
        <w:bottom w:val="none" w:sz="0" w:space="0" w:color="auto"/>
        <w:right w:val="none" w:sz="0" w:space="0" w:color="auto"/>
      </w:divBdr>
    </w:div>
    <w:div w:id="534538458">
      <w:bodyDiv w:val="1"/>
      <w:marLeft w:val="0"/>
      <w:marRight w:val="0"/>
      <w:marTop w:val="0"/>
      <w:marBottom w:val="0"/>
      <w:divBdr>
        <w:top w:val="none" w:sz="0" w:space="0" w:color="auto"/>
        <w:left w:val="none" w:sz="0" w:space="0" w:color="auto"/>
        <w:bottom w:val="none" w:sz="0" w:space="0" w:color="auto"/>
        <w:right w:val="none" w:sz="0" w:space="0" w:color="auto"/>
      </w:divBdr>
    </w:div>
    <w:div w:id="548496330">
      <w:bodyDiv w:val="1"/>
      <w:marLeft w:val="0"/>
      <w:marRight w:val="0"/>
      <w:marTop w:val="0"/>
      <w:marBottom w:val="0"/>
      <w:divBdr>
        <w:top w:val="none" w:sz="0" w:space="0" w:color="auto"/>
        <w:left w:val="none" w:sz="0" w:space="0" w:color="auto"/>
        <w:bottom w:val="none" w:sz="0" w:space="0" w:color="auto"/>
        <w:right w:val="none" w:sz="0" w:space="0" w:color="auto"/>
      </w:divBdr>
    </w:div>
    <w:div w:id="840000054">
      <w:bodyDiv w:val="1"/>
      <w:marLeft w:val="0"/>
      <w:marRight w:val="0"/>
      <w:marTop w:val="0"/>
      <w:marBottom w:val="0"/>
      <w:divBdr>
        <w:top w:val="none" w:sz="0" w:space="0" w:color="auto"/>
        <w:left w:val="none" w:sz="0" w:space="0" w:color="auto"/>
        <w:bottom w:val="none" w:sz="0" w:space="0" w:color="auto"/>
        <w:right w:val="none" w:sz="0" w:space="0" w:color="auto"/>
      </w:divBdr>
    </w:div>
    <w:div w:id="847988782">
      <w:bodyDiv w:val="1"/>
      <w:marLeft w:val="0"/>
      <w:marRight w:val="0"/>
      <w:marTop w:val="0"/>
      <w:marBottom w:val="0"/>
      <w:divBdr>
        <w:top w:val="none" w:sz="0" w:space="0" w:color="auto"/>
        <w:left w:val="none" w:sz="0" w:space="0" w:color="auto"/>
        <w:bottom w:val="none" w:sz="0" w:space="0" w:color="auto"/>
        <w:right w:val="none" w:sz="0" w:space="0" w:color="auto"/>
      </w:divBdr>
    </w:div>
    <w:div w:id="906257364">
      <w:bodyDiv w:val="1"/>
      <w:marLeft w:val="0"/>
      <w:marRight w:val="0"/>
      <w:marTop w:val="0"/>
      <w:marBottom w:val="0"/>
      <w:divBdr>
        <w:top w:val="none" w:sz="0" w:space="0" w:color="auto"/>
        <w:left w:val="none" w:sz="0" w:space="0" w:color="auto"/>
        <w:bottom w:val="none" w:sz="0" w:space="0" w:color="auto"/>
        <w:right w:val="none" w:sz="0" w:space="0" w:color="auto"/>
      </w:divBdr>
    </w:div>
    <w:div w:id="993686135">
      <w:bodyDiv w:val="1"/>
      <w:marLeft w:val="0"/>
      <w:marRight w:val="0"/>
      <w:marTop w:val="0"/>
      <w:marBottom w:val="0"/>
      <w:divBdr>
        <w:top w:val="none" w:sz="0" w:space="0" w:color="auto"/>
        <w:left w:val="none" w:sz="0" w:space="0" w:color="auto"/>
        <w:bottom w:val="none" w:sz="0" w:space="0" w:color="auto"/>
        <w:right w:val="none" w:sz="0" w:space="0" w:color="auto"/>
      </w:divBdr>
    </w:div>
    <w:div w:id="1191339242">
      <w:bodyDiv w:val="1"/>
      <w:marLeft w:val="0"/>
      <w:marRight w:val="0"/>
      <w:marTop w:val="0"/>
      <w:marBottom w:val="0"/>
      <w:divBdr>
        <w:top w:val="none" w:sz="0" w:space="0" w:color="auto"/>
        <w:left w:val="none" w:sz="0" w:space="0" w:color="auto"/>
        <w:bottom w:val="none" w:sz="0" w:space="0" w:color="auto"/>
        <w:right w:val="none" w:sz="0" w:space="0" w:color="auto"/>
      </w:divBdr>
    </w:div>
    <w:div w:id="1346979272">
      <w:bodyDiv w:val="1"/>
      <w:marLeft w:val="0"/>
      <w:marRight w:val="0"/>
      <w:marTop w:val="0"/>
      <w:marBottom w:val="0"/>
      <w:divBdr>
        <w:top w:val="none" w:sz="0" w:space="0" w:color="auto"/>
        <w:left w:val="none" w:sz="0" w:space="0" w:color="auto"/>
        <w:bottom w:val="none" w:sz="0" w:space="0" w:color="auto"/>
        <w:right w:val="none" w:sz="0" w:space="0" w:color="auto"/>
      </w:divBdr>
    </w:div>
    <w:div w:id="1370447444">
      <w:bodyDiv w:val="1"/>
      <w:marLeft w:val="0"/>
      <w:marRight w:val="0"/>
      <w:marTop w:val="0"/>
      <w:marBottom w:val="0"/>
      <w:divBdr>
        <w:top w:val="none" w:sz="0" w:space="0" w:color="auto"/>
        <w:left w:val="none" w:sz="0" w:space="0" w:color="auto"/>
        <w:bottom w:val="none" w:sz="0" w:space="0" w:color="auto"/>
        <w:right w:val="none" w:sz="0" w:space="0" w:color="auto"/>
      </w:divBdr>
    </w:div>
    <w:div w:id="1383822507">
      <w:bodyDiv w:val="1"/>
      <w:marLeft w:val="0"/>
      <w:marRight w:val="0"/>
      <w:marTop w:val="0"/>
      <w:marBottom w:val="0"/>
      <w:divBdr>
        <w:top w:val="none" w:sz="0" w:space="0" w:color="auto"/>
        <w:left w:val="none" w:sz="0" w:space="0" w:color="auto"/>
        <w:bottom w:val="none" w:sz="0" w:space="0" w:color="auto"/>
        <w:right w:val="none" w:sz="0" w:space="0" w:color="auto"/>
      </w:divBdr>
    </w:div>
    <w:div w:id="1453791320">
      <w:bodyDiv w:val="1"/>
      <w:marLeft w:val="0"/>
      <w:marRight w:val="0"/>
      <w:marTop w:val="0"/>
      <w:marBottom w:val="0"/>
      <w:divBdr>
        <w:top w:val="none" w:sz="0" w:space="0" w:color="auto"/>
        <w:left w:val="none" w:sz="0" w:space="0" w:color="auto"/>
        <w:bottom w:val="none" w:sz="0" w:space="0" w:color="auto"/>
        <w:right w:val="none" w:sz="0" w:space="0" w:color="auto"/>
      </w:divBdr>
    </w:div>
    <w:div w:id="1466850106">
      <w:bodyDiv w:val="1"/>
      <w:marLeft w:val="0"/>
      <w:marRight w:val="0"/>
      <w:marTop w:val="0"/>
      <w:marBottom w:val="0"/>
      <w:divBdr>
        <w:top w:val="none" w:sz="0" w:space="0" w:color="auto"/>
        <w:left w:val="none" w:sz="0" w:space="0" w:color="auto"/>
        <w:bottom w:val="none" w:sz="0" w:space="0" w:color="auto"/>
        <w:right w:val="none" w:sz="0" w:space="0" w:color="auto"/>
      </w:divBdr>
    </w:div>
    <w:div w:id="1579175285">
      <w:bodyDiv w:val="1"/>
      <w:marLeft w:val="0"/>
      <w:marRight w:val="0"/>
      <w:marTop w:val="0"/>
      <w:marBottom w:val="0"/>
      <w:divBdr>
        <w:top w:val="none" w:sz="0" w:space="0" w:color="auto"/>
        <w:left w:val="none" w:sz="0" w:space="0" w:color="auto"/>
        <w:bottom w:val="none" w:sz="0" w:space="0" w:color="auto"/>
        <w:right w:val="none" w:sz="0" w:space="0" w:color="auto"/>
      </w:divBdr>
    </w:div>
    <w:div w:id="1644431155">
      <w:bodyDiv w:val="1"/>
      <w:marLeft w:val="0"/>
      <w:marRight w:val="0"/>
      <w:marTop w:val="0"/>
      <w:marBottom w:val="0"/>
      <w:divBdr>
        <w:top w:val="none" w:sz="0" w:space="0" w:color="auto"/>
        <w:left w:val="none" w:sz="0" w:space="0" w:color="auto"/>
        <w:bottom w:val="none" w:sz="0" w:space="0" w:color="auto"/>
        <w:right w:val="none" w:sz="0" w:space="0" w:color="auto"/>
      </w:divBdr>
    </w:div>
    <w:div w:id="1793286895">
      <w:bodyDiv w:val="1"/>
      <w:marLeft w:val="0"/>
      <w:marRight w:val="0"/>
      <w:marTop w:val="0"/>
      <w:marBottom w:val="0"/>
      <w:divBdr>
        <w:top w:val="none" w:sz="0" w:space="0" w:color="auto"/>
        <w:left w:val="none" w:sz="0" w:space="0" w:color="auto"/>
        <w:bottom w:val="none" w:sz="0" w:space="0" w:color="auto"/>
        <w:right w:val="none" w:sz="0" w:space="0" w:color="auto"/>
      </w:divBdr>
    </w:div>
    <w:div w:id="1836143764">
      <w:bodyDiv w:val="1"/>
      <w:marLeft w:val="0"/>
      <w:marRight w:val="0"/>
      <w:marTop w:val="0"/>
      <w:marBottom w:val="0"/>
      <w:divBdr>
        <w:top w:val="none" w:sz="0" w:space="0" w:color="auto"/>
        <w:left w:val="none" w:sz="0" w:space="0" w:color="auto"/>
        <w:bottom w:val="none" w:sz="0" w:space="0" w:color="auto"/>
        <w:right w:val="none" w:sz="0" w:space="0" w:color="auto"/>
      </w:divBdr>
    </w:div>
    <w:div w:id="1915703587">
      <w:bodyDiv w:val="1"/>
      <w:marLeft w:val="0"/>
      <w:marRight w:val="0"/>
      <w:marTop w:val="0"/>
      <w:marBottom w:val="0"/>
      <w:divBdr>
        <w:top w:val="none" w:sz="0" w:space="0" w:color="auto"/>
        <w:left w:val="none" w:sz="0" w:space="0" w:color="auto"/>
        <w:bottom w:val="none" w:sz="0" w:space="0" w:color="auto"/>
        <w:right w:val="none" w:sz="0" w:space="0" w:color="auto"/>
      </w:divBdr>
    </w:div>
    <w:div w:id="2036881389">
      <w:bodyDiv w:val="1"/>
      <w:marLeft w:val="0"/>
      <w:marRight w:val="0"/>
      <w:marTop w:val="0"/>
      <w:marBottom w:val="0"/>
      <w:divBdr>
        <w:top w:val="none" w:sz="0" w:space="0" w:color="auto"/>
        <w:left w:val="none" w:sz="0" w:space="0" w:color="auto"/>
        <w:bottom w:val="none" w:sz="0" w:space="0" w:color="auto"/>
        <w:right w:val="none" w:sz="0" w:space="0" w:color="auto"/>
      </w:divBdr>
    </w:div>
    <w:div w:id="2061323224">
      <w:bodyDiv w:val="1"/>
      <w:marLeft w:val="0"/>
      <w:marRight w:val="0"/>
      <w:marTop w:val="0"/>
      <w:marBottom w:val="0"/>
      <w:divBdr>
        <w:top w:val="none" w:sz="0" w:space="0" w:color="auto"/>
        <w:left w:val="none" w:sz="0" w:space="0" w:color="auto"/>
        <w:bottom w:val="none" w:sz="0" w:space="0" w:color="auto"/>
        <w:right w:val="none" w:sz="0" w:space="0" w:color="auto"/>
      </w:divBdr>
    </w:div>
    <w:div w:id="2106655051">
      <w:bodyDiv w:val="1"/>
      <w:marLeft w:val="0"/>
      <w:marRight w:val="0"/>
      <w:marTop w:val="0"/>
      <w:marBottom w:val="0"/>
      <w:divBdr>
        <w:top w:val="none" w:sz="0" w:space="0" w:color="auto"/>
        <w:left w:val="none" w:sz="0" w:space="0" w:color="auto"/>
        <w:bottom w:val="none" w:sz="0" w:space="0" w:color="auto"/>
        <w:right w:val="none" w:sz="0" w:space="0" w:color="auto"/>
      </w:divBdr>
    </w:div>
    <w:div w:id="2107774677">
      <w:bodyDiv w:val="1"/>
      <w:marLeft w:val="0"/>
      <w:marRight w:val="0"/>
      <w:marTop w:val="0"/>
      <w:marBottom w:val="0"/>
      <w:divBdr>
        <w:top w:val="none" w:sz="0" w:space="0" w:color="auto"/>
        <w:left w:val="none" w:sz="0" w:space="0" w:color="auto"/>
        <w:bottom w:val="none" w:sz="0" w:space="0" w:color="auto"/>
        <w:right w:val="none" w:sz="0" w:space="0" w:color="auto"/>
      </w:divBdr>
    </w:div>
    <w:div w:id="2139520698">
      <w:bodyDiv w:val="1"/>
      <w:marLeft w:val="0"/>
      <w:marRight w:val="0"/>
      <w:marTop w:val="0"/>
      <w:marBottom w:val="0"/>
      <w:divBdr>
        <w:top w:val="none" w:sz="0" w:space="0" w:color="auto"/>
        <w:left w:val="none" w:sz="0" w:space="0" w:color="auto"/>
        <w:bottom w:val="none" w:sz="0" w:space="0" w:color="auto"/>
        <w:right w:val="none" w:sz="0" w:space="0" w:color="auto"/>
      </w:divBdr>
    </w:div>
    <w:div w:id="21461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7DCA-29DA-49C8-8F27-9949568A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92</cp:revision>
  <cp:lastPrinted>2017-02-09T06:06:00Z</cp:lastPrinted>
  <dcterms:created xsi:type="dcterms:W3CDTF">2016-10-28T08:32:00Z</dcterms:created>
  <dcterms:modified xsi:type="dcterms:W3CDTF">2017-02-09T06:10:00Z</dcterms:modified>
</cp:coreProperties>
</file>